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D" w:rsidRDefault="00C059EE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969" w:rsidRDefault="00CA6969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6A279D" w:rsidRDefault="00A13103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131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uk-UA"/>
              </w:rPr>
              <w:t>Методика наукових досліджень</w:t>
            </w:r>
          </w:p>
          <w:p w:rsidR="00295B30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Волковинський Олександр Сергійович, доктор філологічних наук, 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http://journkaf.kpnu.edu.ua/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295B30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volkovynskyi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olexsandr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A424D" w:rsidRPr="00A13103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C30D0" w:rsidRDefault="00A13103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3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https://moodle.kpnu.edu.ua/course/view.php?id=3438 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6A279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https://drive.google.com/file/d/1niWfFdrhfzSM3oHw9Q4YbEY9oyH1IRDr/view?pli=1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6A279D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906B3" w:rsidRDefault="002D3389" w:rsidP="003622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Вивчення навчальної дисципліни </w:t>
      </w:r>
      <w:r w:rsidR="009906B3" w:rsidRPr="00990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«Методика наукових досліджень»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покликано забезпечити </w:t>
      </w:r>
      <w:r w:rsidR="00131927" w:rsidRPr="00131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обізнаності 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здобувачів вищої освіти про 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теоретичних знань 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організації наукових досліджень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Слухачі курсу зможуть оволодіти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нави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ами 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міннями, необхідними для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самостійних наукових 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розвідок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Здобувачі вищої освіти ознайомляться з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сутн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науково-дослідної роботи 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магістрантів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форм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організаці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науково-дослідної роботи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магістрантів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метод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наукових досліджень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Під час вивчення дисципліни увага акцентуватиметься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можливостях 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практично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використанн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дослідницької методології у журналістській</w:t>
      </w:r>
      <w:r w:rsid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журналістикознавчій</w:t>
      </w:r>
      <w:r w:rsidR="009906B3" w:rsidRPr="00990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діяльності.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Успішне оволодіння м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агістрантами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методико-методологічни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досліджен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так і навичками 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практичної дослідницької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допом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оже 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їм у подальш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ефективній діяльності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конкретного 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</w:t>
      </w:r>
      <w:r w:rsid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спрямування</w:t>
      </w:r>
      <w:r w:rsidR="00362238" w:rsidRPr="003622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3389" w:rsidRPr="002D3389" w:rsidRDefault="002D3389" w:rsidP="002D33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3103" w:rsidRPr="00A13103" w:rsidRDefault="00A13103" w:rsidP="00A13103">
      <w:pPr>
        <w:pStyle w:val="6"/>
        <w:tabs>
          <w:tab w:val="left" w:leader="underscore" w:pos="8875"/>
          <w:tab w:val="left" w:pos="245"/>
        </w:tabs>
        <w:spacing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A13103">
        <w:rPr>
          <w:bCs/>
          <w:sz w:val="28"/>
          <w:szCs w:val="28"/>
          <w:lang w:val="uk-UA"/>
        </w:rPr>
        <w:t>Мета вивчення дисципліни «Методика наукових досліджень» зводиться до засвоєння студентами понять про науку, відомостей про стан сучасного журналістикознавства, розуміння процесу наукової діяльності, оволодіння методологічними та методичними основами наукового дослідження в галузі соціальних комунікацій. Оволодіння цією дисципліною сприяє виконанню студентами завдань, які передбачають наукові дослідження, узагальнення теоретичного матеріалу і розробку практичних рекомендацій щодо застосування результатів наукового вивчення об'єктів журналістикознавства.</w:t>
      </w:r>
    </w:p>
    <w:p w:rsidR="002D3389" w:rsidRPr="00A13103" w:rsidRDefault="00A13103" w:rsidP="00A1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103">
        <w:rPr>
          <w:rFonts w:ascii="Times New Roman" w:hAnsi="Times New Roman" w:cs="Times New Roman"/>
          <w:bCs/>
          <w:sz w:val="28"/>
          <w:szCs w:val="28"/>
          <w:lang w:val="uk-UA"/>
        </w:rPr>
        <w:t>Матеріал курсу допоможе при аналізі інформаційних джерел, підготовці дипломної роботи магістра, написанні наукових статей, доповідей на науково-практичні конференції.</w:t>
      </w:r>
    </w:p>
    <w:p w:rsidR="002874DE" w:rsidRPr="002D3389" w:rsidRDefault="002874DE" w:rsidP="00A1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2D338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362238" w:rsidRPr="00362238" w:rsidRDefault="00362238" w:rsidP="003622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362238">
        <w:rPr>
          <w:rFonts w:ascii="Times New Roman" w:eastAsia="Arial" w:hAnsi="Times New Roman" w:cs="Times New Roman"/>
          <w:sz w:val="28"/>
          <w:szCs w:val="28"/>
          <w:lang w:val="uk-UA"/>
        </w:rPr>
        <w:t>Вивчення дисципліни «</w:t>
      </w:r>
      <w:r w:rsidRPr="00362238">
        <w:rPr>
          <w:rFonts w:ascii="Times New Roman" w:eastAsia="Arial" w:hAnsi="Times New Roman" w:cs="Times New Roman"/>
          <w:bCs/>
          <w:sz w:val="28"/>
          <w:szCs w:val="28"/>
          <w:lang w:val="uk-UA"/>
        </w:rPr>
        <w:t>Методика наукових досліджень</w:t>
      </w:r>
      <w:r w:rsidRPr="00362238">
        <w:rPr>
          <w:rFonts w:ascii="Times New Roman" w:eastAsia="Arial" w:hAnsi="Times New Roman" w:cs="Times New Roman"/>
          <w:sz w:val="28"/>
          <w:szCs w:val="28"/>
          <w:lang w:val="uk-UA"/>
        </w:rPr>
        <w:t>» гарантуватиме засвоєння змісту основних категорій у галузі наукової діяльності, отримання знань про стан наукової діяльності в Україні та за кордоном, особливості проведення наукового дослідження, методологію сучасного наукового дослідження в галузі соціальних комунікацій, основні види і джерела наукової інформації, загальні вимоги до оформлення наукового дослідження.</w:t>
      </w:r>
    </w:p>
    <w:p w:rsidR="00D901A0" w:rsidRPr="00362238" w:rsidRDefault="00362238" w:rsidP="0036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2238"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Магістранти вмітимуть обґрунтовувати наукову проблему, розробляти методику і план наукового дослідження, добирати інформаційні джерела наукових досліджень, оформляти результати наукових досліджень, здійснювати апробацію результатів наукових досліджень.</w:t>
      </w:r>
    </w:p>
    <w:p w:rsidR="00362238" w:rsidRDefault="00362238" w:rsidP="00362238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096723">
        <w:rPr>
          <w:color w:val="000000"/>
          <w:sz w:val="28"/>
          <w:szCs w:val="28"/>
          <w:lang w:val="uk-UA"/>
        </w:rPr>
        <w:t xml:space="preserve"> дисципліни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DB170B">
        <w:rPr>
          <w:color w:val="000000"/>
          <w:sz w:val="28"/>
          <w:szCs w:val="28"/>
          <w:lang w:val="uk-UA"/>
        </w:rPr>
        <w:t>«</w:t>
      </w:r>
      <w:r w:rsidRPr="00DB170B">
        <w:rPr>
          <w:bCs/>
          <w:color w:val="000000"/>
          <w:sz w:val="28"/>
          <w:szCs w:val="28"/>
          <w:lang w:val="uk-UA"/>
        </w:rPr>
        <w:t>Методика наукових досліджень</w:t>
      </w:r>
      <w:r w:rsidRPr="00DB170B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:</w:t>
      </w:r>
    </w:p>
    <w:p w:rsidR="00362238" w:rsidRPr="00096723" w:rsidRDefault="00362238" w:rsidP="00362238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096723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96723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96723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362238" w:rsidRPr="009205D7" w:rsidRDefault="00362238" w:rsidP="00362238">
      <w:pPr>
        <w:pStyle w:val="21"/>
        <w:widowControl w:val="0"/>
        <w:numPr>
          <w:ilvl w:val="0"/>
          <w:numId w:val="12"/>
        </w:numPr>
        <w:tabs>
          <w:tab w:val="num" w:pos="757"/>
        </w:tabs>
        <w:ind w:right="80"/>
        <w:rPr>
          <w:szCs w:val="28"/>
        </w:rPr>
      </w:pPr>
      <w:r w:rsidRPr="009205D7">
        <w:rPr>
          <w:szCs w:val="28"/>
        </w:rPr>
        <w:t>зміст основних категорії у галузі наукової діяльності;</w:t>
      </w:r>
    </w:p>
    <w:p w:rsidR="00362238" w:rsidRPr="009205D7" w:rsidRDefault="00362238" w:rsidP="00362238">
      <w:pPr>
        <w:widowControl w:val="0"/>
        <w:numPr>
          <w:ilvl w:val="0"/>
          <w:numId w:val="12"/>
        </w:numPr>
        <w:tabs>
          <w:tab w:val="num" w:pos="757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9205D7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та за кордоном;</w:t>
      </w:r>
    </w:p>
    <w:p w:rsidR="00362238" w:rsidRPr="009205D7" w:rsidRDefault="00362238" w:rsidP="00362238">
      <w:pPr>
        <w:widowControl w:val="0"/>
        <w:numPr>
          <w:ilvl w:val="0"/>
          <w:numId w:val="12"/>
        </w:numPr>
        <w:tabs>
          <w:tab w:val="num" w:pos="757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05D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>;</w:t>
      </w:r>
    </w:p>
    <w:p w:rsidR="00362238" w:rsidRPr="009205D7" w:rsidRDefault="00362238" w:rsidP="00362238">
      <w:pPr>
        <w:pStyle w:val="31"/>
        <w:widowControl w:val="0"/>
        <w:numPr>
          <w:ilvl w:val="0"/>
          <w:numId w:val="12"/>
        </w:numPr>
        <w:tabs>
          <w:tab w:val="num" w:pos="757"/>
        </w:tabs>
        <w:ind w:right="80"/>
        <w:jc w:val="both"/>
        <w:rPr>
          <w:szCs w:val="28"/>
        </w:rPr>
      </w:pPr>
      <w:r w:rsidRPr="009205D7">
        <w:rPr>
          <w:szCs w:val="28"/>
        </w:rPr>
        <w:t xml:space="preserve">методологію сучасного наукового дослідження в галузі </w:t>
      </w:r>
      <w:proofErr w:type="spellStart"/>
      <w:r w:rsidRPr="009205D7">
        <w:rPr>
          <w:szCs w:val="28"/>
        </w:rPr>
        <w:t>рекламознавства</w:t>
      </w:r>
      <w:proofErr w:type="spellEnd"/>
      <w:r w:rsidRPr="009205D7">
        <w:rPr>
          <w:szCs w:val="28"/>
        </w:rPr>
        <w:t>;</w:t>
      </w:r>
    </w:p>
    <w:p w:rsidR="00362238" w:rsidRPr="009205D7" w:rsidRDefault="00362238" w:rsidP="00362238">
      <w:pPr>
        <w:pStyle w:val="21"/>
        <w:widowControl w:val="0"/>
        <w:numPr>
          <w:ilvl w:val="0"/>
          <w:numId w:val="12"/>
        </w:numPr>
        <w:tabs>
          <w:tab w:val="num" w:pos="757"/>
        </w:tabs>
        <w:ind w:right="80"/>
        <w:rPr>
          <w:szCs w:val="28"/>
        </w:rPr>
      </w:pPr>
      <w:r w:rsidRPr="009205D7">
        <w:rPr>
          <w:szCs w:val="28"/>
        </w:rPr>
        <w:t>основні види і джерела наукової інформації;</w:t>
      </w:r>
    </w:p>
    <w:p w:rsidR="00362238" w:rsidRPr="009205D7" w:rsidRDefault="00362238" w:rsidP="00362238">
      <w:pPr>
        <w:widowControl w:val="0"/>
        <w:numPr>
          <w:ilvl w:val="0"/>
          <w:numId w:val="12"/>
        </w:numPr>
        <w:tabs>
          <w:tab w:val="num" w:pos="757"/>
        </w:tabs>
        <w:spacing w:after="0" w:line="240" w:lineRule="auto"/>
        <w:ind w:right="80"/>
        <w:jc w:val="both"/>
        <w:rPr>
          <w:rFonts w:ascii="Times New Roman" w:hAnsi="Times New Roman" w:cs="Times New Roman"/>
          <w:bCs/>
          <w:iCs/>
          <w:color w:val="262626"/>
          <w:szCs w:val="28"/>
        </w:rPr>
      </w:pP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05D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205D7">
        <w:rPr>
          <w:rFonts w:ascii="Times New Roman" w:hAnsi="Times New Roman" w:cs="Times New Roman"/>
          <w:bCs/>
          <w:iCs/>
          <w:color w:val="262626"/>
          <w:szCs w:val="28"/>
        </w:rPr>
        <w:t>;</w:t>
      </w:r>
    </w:p>
    <w:p w:rsidR="00362238" w:rsidRPr="00096723" w:rsidRDefault="00362238" w:rsidP="00362238">
      <w:pPr>
        <w:spacing w:before="12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096723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362238" w:rsidRPr="009205D7" w:rsidRDefault="00362238" w:rsidP="00362238">
      <w:pPr>
        <w:pStyle w:val="31"/>
        <w:widowControl w:val="0"/>
        <w:numPr>
          <w:ilvl w:val="0"/>
          <w:numId w:val="12"/>
        </w:numPr>
        <w:tabs>
          <w:tab w:val="clear" w:pos="1440"/>
        </w:tabs>
        <w:ind w:right="-284"/>
        <w:jc w:val="both"/>
        <w:rPr>
          <w:szCs w:val="28"/>
        </w:rPr>
      </w:pPr>
      <w:r w:rsidRPr="009205D7">
        <w:rPr>
          <w:szCs w:val="28"/>
        </w:rPr>
        <w:t>обґрунтовувати наукову проблему;</w:t>
      </w:r>
    </w:p>
    <w:p w:rsidR="00362238" w:rsidRPr="009205D7" w:rsidRDefault="00362238" w:rsidP="00362238">
      <w:pPr>
        <w:pStyle w:val="31"/>
        <w:widowControl w:val="0"/>
        <w:numPr>
          <w:ilvl w:val="0"/>
          <w:numId w:val="12"/>
        </w:numPr>
        <w:tabs>
          <w:tab w:val="clear" w:pos="1440"/>
        </w:tabs>
        <w:ind w:right="-284"/>
        <w:jc w:val="both"/>
        <w:rPr>
          <w:szCs w:val="28"/>
        </w:rPr>
      </w:pPr>
      <w:r w:rsidRPr="009205D7">
        <w:rPr>
          <w:szCs w:val="28"/>
        </w:rPr>
        <w:t>розробляти методику та план наукового дослідження;</w:t>
      </w:r>
    </w:p>
    <w:p w:rsidR="00362238" w:rsidRPr="009205D7" w:rsidRDefault="00362238" w:rsidP="00362238">
      <w:pPr>
        <w:widowControl w:val="0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05D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>;</w:t>
      </w:r>
    </w:p>
    <w:p w:rsidR="00362238" w:rsidRPr="009205D7" w:rsidRDefault="00362238" w:rsidP="00362238">
      <w:pPr>
        <w:widowControl w:val="0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05D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>;</w:t>
      </w:r>
    </w:p>
    <w:p w:rsidR="00362238" w:rsidRPr="009205D7" w:rsidRDefault="00362238" w:rsidP="003622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5D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5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205D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9205D7">
        <w:rPr>
          <w:rFonts w:ascii="Times New Roman" w:hAnsi="Times New Roman" w:cs="Times New Roman"/>
          <w:sz w:val="28"/>
          <w:szCs w:val="28"/>
        </w:rPr>
        <w:t>.</w:t>
      </w:r>
    </w:p>
    <w:p w:rsidR="00362238" w:rsidRPr="00F7503A" w:rsidRDefault="00362238" w:rsidP="00362238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Cs/>
          <w:sz w:val="28"/>
          <w:szCs w:val="24"/>
        </w:rPr>
      </w:pPr>
      <w:r>
        <w:rPr>
          <w:color w:val="000000"/>
          <w:sz w:val="28"/>
          <w:szCs w:val="28"/>
          <w:lang w:val="uk-UA"/>
        </w:rPr>
        <w:t>Здобувачі вищої освіти вмітимуть п</w:t>
      </w:r>
      <w:r w:rsidRPr="00236D94">
        <w:rPr>
          <w:rStyle w:val="115pt"/>
          <w:rFonts w:eastAsia="Calibri"/>
          <w:sz w:val="28"/>
          <w:szCs w:val="24"/>
        </w:rPr>
        <w:t>ояснювати свої виробничі дії та опе</w:t>
      </w:r>
      <w:r>
        <w:rPr>
          <w:rStyle w:val="115pt"/>
          <w:rFonts w:eastAsia="Calibri"/>
          <w:sz w:val="28"/>
          <w:szCs w:val="24"/>
        </w:rPr>
        <w:t>рації на основі отриманих знань, з</w:t>
      </w:r>
      <w:r w:rsidRPr="00236D94">
        <w:rPr>
          <w:rStyle w:val="115pt"/>
          <w:rFonts w:eastAsia="Calibri"/>
          <w:sz w:val="28"/>
          <w:szCs w:val="24"/>
        </w:rPr>
        <w:t>астосовувати знання зі сфери предметної спеціалізації для створення інформаційного продукту чи для</w:t>
      </w:r>
      <w:r>
        <w:rPr>
          <w:rStyle w:val="115pt"/>
          <w:rFonts w:eastAsia="Calibri"/>
          <w:sz w:val="28"/>
          <w:szCs w:val="24"/>
        </w:rPr>
        <w:t xml:space="preserve"> проведення інформаційної акції, о</w:t>
      </w:r>
      <w:r w:rsidRPr="00F7503A">
        <w:rPr>
          <w:bCs/>
          <w:sz w:val="28"/>
          <w:lang w:val="uk-UA"/>
        </w:rPr>
        <w:t xml:space="preserve">цінювати свій чи чужий інформаційний продукт, інформаційну акцію, що організована й проведена </w:t>
      </w:r>
      <w:r>
        <w:rPr>
          <w:bCs/>
          <w:sz w:val="28"/>
          <w:lang w:val="uk-UA"/>
        </w:rPr>
        <w:t>самостійно або разом з колегами, в</w:t>
      </w:r>
      <w:r w:rsidRPr="00F7503A">
        <w:rPr>
          <w:rStyle w:val="115pt"/>
          <w:rFonts w:eastAsia="Calibri"/>
          <w:bCs/>
          <w:sz w:val="28"/>
          <w:szCs w:val="24"/>
        </w:rPr>
        <w:t>иконувати пошук, оброблення та аналіз інформації з різних джерел</w:t>
      </w:r>
      <w:r>
        <w:rPr>
          <w:rStyle w:val="115pt"/>
          <w:rFonts w:eastAsia="Calibri"/>
          <w:bCs/>
          <w:sz w:val="28"/>
          <w:szCs w:val="24"/>
        </w:rPr>
        <w:t>, в</w:t>
      </w:r>
      <w:r w:rsidRPr="00F7503A">
        <w:rPr>
          <w:rStyle w:val="115pt"/>
          <w:rFonts w:eastAsia="Calibri"/>
          <w:bCs/>
          <w:spacing w:val="-4"/>
          <w:sz w:val="28"/>
          <w:szCs w:val="24"/>
        </w:rPr>
        <w:t>икористовувати сучасні інформаційні й комунікаційні</w:t>
      </w:r>
      <w:r w:rsidRPr="00F7503A">
        <w:rPr>
          <w:rStyle w:val="115pt"/>
          <w:rFonts w:eastAsia="Calibri"/>
          <w:bCs/>
          <w:sz w:val="28"/>
          <w:szCs w:val="24"/>
        </w:rPr>
        <w:t xml:space="preserve"> технології та спеціалізоване програмне забезпечення для вирішення професійних завдань.</w:t>
      </w:r>
    </w:p>
    <w:p w:rsidR="00362238" w:rsidRPr="00F7503A" w:rsidRDefault="00362238" w:rsidP="00362238">
      <w:pPr>
        <w:pStyle w:val="6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sz w:val="28"/>
          <w:lang w:val="uk-UA"/>
        </w:rPr>
      </w:pPr>
      <w:r w:rsidRPr="00F7503A">
        <w:rPr>
          <w:sz w:val="28"/>
          <w:lang w:val="uk-UA"/>
        </w:rPr>
        <w:t>Згідно з вимогами освітньої програми у студента мають бути сформовані такі компетентності:</w:t>
      </w:r>
    </w:p>
    <w:p w:rsidR="00362238" w:rsidRPr="008A12F3" w:rsidRDefault="00362238" w:rsidP="00362238">
      <w:pPr>
        <w:pStyle w:val="2"/>
        <w:keepNext w:val="0"/>
        <w:widowControl w:val="0"/>
        <w:spacing w:before="0" w:after="0"/>
        <w:ind w:firstLine="60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8A12F3">
        <w:rPr>
          <w:rFonts w:ascii="Times New Roman" w:hAnsi="Times New Roman" w:cs="Times New Roman"/>
          <w:b w:val="0"/>
          <w:i w:val="0"/>
          <w:lang w:val="uk-UA"/>
        </w:rPr>
        <w:t>– передбачається засвоєння студентами понять про науку, відомостей про стан сучасної журналістикознавчої науки;</w:t>
      </w:r>
    </w:p>
    <w:p w:rsidR="00362238" w:rsidRPr="008A12F3" w:rsidRDefault="00362238" w:rsidP="00362238">
      <w:pPr>
        <w:pStyle w:val="2"/>
        <w:keepNext w:val="0"/>
        <w:widowControl w:val="0"/>
        <w:spacing w:before="0" w:after="0"/>
        <w:ind w:firstLine="60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8A12F3">
        <w:rPr>
          <w:rFonts w:ascii="Times New Roman" w:hAnsi="Times New Roman" w:cs="Times New Roman"/>
          <w:b w:val="0"/>
          <w:i w:val="0"/>
          <w:lang w:val="uk-UA"/>
        </w:rPr>
        <w:t>– розуміння процесу наукової діяльності, оволодіння методологічними та методичними основами наукового дослідження в галузі журналістикознавства;</w:t>
      </w:r>
    </w:p>
    <w:p w:rsidR="00362238" w:rsidRPr="00362238" w:rsidRDefault="00362238" w:rsidP="00362238">
      <w:pPr>
        <w:pStyle w:val="2"/>
        <w:keepNext w:val="0"/>
        <w:widowControl w:val="0"/>
        <w:spacing w:before="0" w:after="0"/>
        <w:ind w:firstLine="60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8A12F3">
        <w:rPr>
          <w:rFonts w:ascii="Times New Roman" w:hAnsi="Times New Roman" w:cs="Times New Roman"/>
          <w:b w:val="0"/>
          <w:i w:val="0"/>
          <w:lang w:val="uk-UA"/>
        </w:rPr>
        <w:t xml:space="preserve">– </w:t>
      </w:r>
      <w:r w:rsidRPr="00362238">
        <w:rPr>
          <w:rFonts w:ascii="Times New Roman" w:hAnsi="Times New Roman" w:cs="Times New Roman"/>
          <w:b w:val="0"/>
          <w:i w:val="0"/>
          <w:lang w:val="uk-UA"/>
        </w:rPr>
        <w:t>оволодіння програмою курсу допоможе здійсненню успішного аналізу інформаційних джерел, підготовці дипломних робіт магістра, статей, доповідей для виступу на науково-практичних конференціях;</w:t>
      </w:r>
    </w:p>
    <w:p w:rsidR="00362238" w:rsidRPr="00362238" w:rsidRDefault="00362238" w:rsidP="0036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чітке розуміння студентами магістратури поняття про наукову діяльність; </w:t>
      </w:r>
    </w:p>
    <w:p w:rsidR="00362238" w:rsidRPr="00362238" w:rsidRDefault="00362238" w:rsidP="0036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засвоїти понятійно-термінологічний апарат наукової діяльності;</w:t>
      </w:r>
    </w:p>
    <w:p w:rsidR="00362238" w:rsidRPr="00362238" w:rsidRDefault="00362238" w:rsidP="0036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>– ознайомитись зі станом наукової діяльності в Україні та світі;</w:t>
      </w:r>
    </w:p>
    <w:p w:rsidR="00362238" w:rsidRPr="00362238" w:rsidRDefault="00362238" w:rsidP="0036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 xml:space="preserve">– оволодіти електронними та </w:t>
      </w:r>
      <w:proofErr w:type="spellStart"/>
      <w:r w:rsidRPr="00362238">
        <w:rPr>
          <w:rFonts w:ascii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 w:rsidRPr="0036223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інформації;</w:t>
      </w:r>
    </w:p>
    <w:p w:rsidR="00362238" w:rsidRPr="00362238" w:rsidRDefault="00362238" w:rsidP="00362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 xml:space="preserve">– засвоїти методику роботи з бібліотечно-бібліографічними джерелами інформації; </w:t>
      </w:r>
    </w:p>
    <w:p w:rsidR="00362238" w:rsidRPr="00362238" w:rsidRDefault="00362238" w:rsidP="00362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>– вивчити порядок і особливості оформлення наукового дослідження</w:t>
      </w:r>
      <w:r w:rsidRPr="00362238">
        <w:rPr>
          <w:rFonts w:ascii="Times New Roman" w:hAnsi="Times New Roman" w:cs="Times New Roman"/>
          <w:sz w:val="28"/>
          <w:lang w:val="uk-UA"/>
        </w:rPr>
        <w:t>.</w:t>
      </w:r>
    </w:p>
    <w:p w:rsidR="004D5CC7" w:rsidRPr="00362238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362238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Обсяг </w:t>
      </w:r>
      <w:r w:rsidR="00C75A78" w:rsidRPr="0036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 ознаки </w:t>
      </w:r>
      <w:r w:rsidRPr="00362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7797"/>
      </w:tblGrid>
      <w:tr w:rsidR="00FC62FD" w:rsidRPr="00966850" w:rsidTr="003E7688">
        <w:trPr>
          <w:trHeight w:val="254"/>
        </w:trPr>
        <w:tc>
          <w:tcPr>
            <w:tcW w:w="5985" w:type="dxa"/>
            <w:vMerge w:val="restart"/>
          </w:tcPr>
          <w:p w:rsidR="00FC62FD" w:rsidRPr="00E60607" w:rsidRDefault="00077271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992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="00FC62FD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="00FC62FD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62FD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884FB7" w:rsidRPr="00966850" w:rsidTr="003E7688">
        <w:trPr>
          <w:trHeight w:val="375"/>
        </w:trPr>
        <w:tc>
          <w:tcPr>
            <w:tcW w:w="5985" w:type="dxa"/>
            <w:vMerge/>
          </w:tcPr>
          <w:p w:rsidR="00884FB7" w:rsidRPr="00E60607" w:rsidRDefault="00884FB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84FB7" w:rsidRPr="00E60607" w:rsidRDefault="00884FB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797" w:type="dxa"/>
          </w:tcPr>
          <w:p w:rsidR="00884FB7" w:rsidRPr="003E7688" w:rsidRDefault="003E7688" w:rsidP="00D901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Журналістика, 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D901A0" w:rsidP="006A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A13103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7797" w:type="dxa"/>
          </w:tcPr>
          <w:p w:rsidR="00884FB7" w:rsidRPr="00884FB7" w:rsidRDefault="00A13103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7797" w:type="dxa"/>
          </w:tcPr>
          <w:p w:rsidR="00884FB7" w:rsidRPr="00884FB7" w:rsidRDefault="00A13103" w:rsidP="00A1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proofErr w:type="spellEnd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7797" w:type="dxa"/>
          </w:tcPr>
          <w:p w:rsidR="00884FB7" w:rsidRPr="00884FB7" w:rsidRDefault="00A13103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97" w:type="dxa"/>
          </w:tcPr>
          <w:p w:rsidR="00884FB7" w:rsidRPr="00884FB7" w:rsidRDefault="00A13103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A13103" w:rsidP="00A1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A13103" w:rsidP="003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797" w:type="dxa"/>
          </w:tcPr>
          <w:p w:rsidR="00884FB7" w:rsidRPr="00884FB7" w:rsidRDefault="00A13103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797" w:type="dxa"/>
          </w:tcPr>
          <w:p w:rsidR="00884FB7" w:rsidRPr="003E7688" w:rsidRDefault="003E7688" w:rsidP="0013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D901A0" w:rsidRPr="00D901A0" w:rsidRDefault="00D901A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3389" w:rsidRDefault="00A13103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31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дисципліни пов’язано з багатьма іншими навчальними дисциплінами навчального плану підготовки магістрів: "Проблеми сучасної </w:t>
      </w:r>
      <w:proofErr w:type="spellStart"/>
      <w:r w:rsidRPr="00A13103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медіагалузі</w:t>
      </w:r>
      <w:proofErr w:type="spellEnd"/>
      <w:r w:rsidRPr="00A13103">
        <w:rPr>
          <w:rFonts w:ascii="Times New Roman" w:eastAsia="Times New Roman" w:hAnsi="Times New Roman" w:cs="Times New Roman"/>
          <w:sz w:val="28"/>
          <w:szCs w:val="28"/>
          <w:lang w:val="uk-UA"/>
        </w:rPr>
        <w:t>", "Світові комунікаційні системи", "Соціальні комунікації: теорія та історія соціальних комунікацій", "Соціальні комунікації: прикладні соціально-комунікаційні технології та соціальна інформатика", "Наукова журналістика і комунікації" та ін.</w:t>
      </w:r>
    </w:p>
    <w:p w:rsidR="002466D3" w:rsidRPr="002D3389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A6969" w:rsidRPr="000C7A58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D532B" w:rsidRPr="000C7A58" w:rsidRDefault="00AA65AB" w:rsidP="0036223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D532B" w:rsidRPr="000C7A58">
        <w:rPr>
          <w:rFonts w:ascii="Times New Roman" w:hAnsi="Times New Roman" w:cs="Times New Roman"/>
          <w:sz w:val="28"/>
          <w:szCs w:val="28"/>
          <w:lang w:val="uk-UA"/>
        </w:rPr>
        <w:t>ивчення курсу потребує використання загальновживаних програм і операційних систем.</w:t>
      </w:r>
    </w:p>
    <w:p w:rsidR="004D5CC7" w:rsidRPr="000C7A58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6969" w:rsidRPr="000C7A58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D901A0" w:rsidRPr="000C7A58" w:rsidRDefault="00362238" w:rsidP="0036223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38">
        <w:rPr>
          <w:rFonts w:ascii="Times New Roman" w:hAnsi="Times New Roman" w:cs="Times New Roman"/>
          <w:sz w:val="28"/>
          <w:szCs w:val="28"/>
          <w:lang w:val="uk-UA"/>
        </w:rPr>
        <w:t>До основного засобу оцінювання і методів демонстрування результатів навчання визначається залік, інші види індивідуальних і групових завдань: усні відповіді на практичних заняттях, оцінювання домашніх самостійних завдань; тестів і контрольних робіт, виконаних студентами під час семінарських занять.</w:t>
      </w:r>
    </w:p>
    <w:p w:rsidR="00F6559E" w:rsidRPr="006C30D0" w:rsidRDefault="00F6559E" w:rsidP="0036223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студенти відвідають усі лекції і практичні заняття курсу. </w:t>
      </w:r>
      <w:r w:rsidRPr="006C30D0">
        <w:rPr>
          <w:rFonts w:ascii="Times New Roman" w:hAnsi="Times New Roman" w:cs="Times New Roman"/>
          <w:sz w:val="28"/>
          <w:szCs w:val="28"/>
          <w:lang w:val="uk-UA"/>
        </w:rPr>
        <w:t>Студенти мають інформувати викладача про неможливість відвідати заняття. У будь-якому випадку студенти зобов’язані дотримуватися</w:t>
      </w:r>
      <w:r w:rsidR="00073FB7" w:rsidRPr="006C30D0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виконання усіх видів робіт, передбачених курсом.</w:t>
      </w:r>
    </w:p>
    <w:p w:rsidR="00073FB7" w:rsidRPr="000C7A58" w:rsidRDefault="00073FB7" w:rsidP="0036223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D83664" w:rsidRPr="00D83664" w:rsidRDefault="00D83664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567"/>
        <w:gridCol w:w="567"/>
        <w:gridCol w:w="567"/>
        <w:gridCol w:w="567"/>
        <w:gridCol w:w="567"/>
        <w:gridCol w:w="567"/>
      </w:tblGrid>
      <w:tr w:rsidR="00362238" w:rsidRPr="00EE44C1" w:rsidTr="001203B7">
        <w:trPr>
          <w:trHeight w:hRule="exact" w:val="355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Кількість годин</w:t>
            </w:r>
          </w:p>
        </w:tc>
      </w:tr>
      <w:tr w:rsidR="00362238" w:rsidRPr="00EE44C1" w:rsidTr="001203B7">
        <w:trPr>
          <w:trHeight w:hRule="exact" w:val="360"/>
        </w:trPr>
        <w:tc>
          <w:tcPr>
            <w:tcW w:w="10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-10"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разом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у тому числі</w:t>
            </w:r>
          </w:p>
        </w:tc>
      </w:tr>
      <w:tr w:rsidR="001203B7" w:rsidRPr="00EE44C1" w:rsidTr="001203B7">
        <w:trPr>
          <w:trHeight w:hRule="exact" w:val="2122"/>
        </w:trPr>
        <w:tc>
          <w:tcPr>
            <w:tcW w:w="10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лекційні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семінарські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лабораторні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самостійна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E44C1">
              <w:rPr>
                <w:rStyle w:val="11pt"/>
                <w:color w:val="auto"/>
                <w:sz w:val="24"/>
                <w:szCs w:val="24"/>
              </w:rPr>
              <w:t>індивідуальна робота</w:t>
            </w:r>
          </w:p>
        </w:tc>
      </w:tr>
      <w:tr w:rsidR="00362238" w:rsidRPr="00EE44C1" w:rsidTr="001203B7">
        <w:trPr>
          <w:trHeight w:hRule="exact" w:val="43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  <w:lang w:val="uk-UA"/>
              </w:rPr>
            </w:pPr>
            <w:r w:rsidRPr="00EE44C1">
              <w:rPr>
                <w:rStyle w:val="115pt"/>
                <w:rFonts w:eastAsia="Courier New"/>
                <w:sz w:val="24"/>
                <w:szCs w:val="24"/>
              </w:rPr>
              <w:t xml:space="preserve">Змістовий модуль 1. </w:t>
            </w:r>
            <w:r w:rsidRPr="008A12F3">
              <w:rPr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A12F3">
              <w:rPr>
                <w:rFonts w:eastAsia="Courier New"/>
                <w:b/>
                <w:sz w:val="24"/>
                <w:szCs w:val="24"/>
                <w:shd w:val="clear" w:color="auto" w:fill="FFFFFF"/>
                <w:lang w:val="uk-UA"/>
              </w:rPr>
              <w:t xml:space="preserve">Методика і організація наукових досліджень </w:t>
            </w:r>
          </w:p>
        </w:tc>
      </w:tr>
      <w:tr w:rsidR="001203B7" w:rsidRPr="00EE44C1" w:rsidTr="001203B7">
        <w:trPr>
          <w:trHeight w:hRule="exact" w:val="2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180" w:lineRule="auto"/>
              <w:ind w:left="119" w:firstLine="0"/>
              <w:jc w:val="left"/>
              <w:rPr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1.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8A12F3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8A12F3"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 xml:space="preserve">Становлення </w:t>
            </w:r>
            <w:r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 xml:space="preserve">зарубіжного і </w:t>
            </w:r>
            <w:r w:rsidRPr="008A12F3"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>вітчизняного журналістикознавства</w:t>
            </w:r>
            <w:r w:rsidRPr="008A12F3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7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78346A" w:rsidRDefault="00362238" w:rsidP="001203B7">
            <w:pPr>
              <w:spacing w:line="204" w:lineRule="auto"/>
              <w:ind w:left="130"/>
              <w:rPr>
                <w:sz w:val="24"/>
                <w:szCs w:val="24"/>
                <w:lang w:val="uk-UA"/>
              </w:rPr>
            </w:pPr>
            <w:r w:rsidRPr="0078346A">
              <w:rPr>
                <w:rStyle w:val="115pt"/>
                <w:rFonts w:eastAsia="Courier New"/>
                <w:sz w:val="24"/>
                <w:szCs w:val="24"/>
              </w:rPr>
              <w:t>Тема 2.</w:t>
            </w:r>
            <w:r w:rsidRPr="0078346A">
              <w:rPr>
                <w:kern w:val="1"/>
                <w:lang w:eastAsia="hi-IN" w:bidi="hi-IN"/>
              </w:rPr>
              <w:t xml:space="preserve"> </w:t>
            </w:r>
            <w:r w:rsidRPr="0078346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78346A">
              <w:rPr>
                <w:rFonts w:ascii="Times New Roman" w:hAnsi="Times New Roman"/>
                <w:color w:val="0D0D0D"/>
              </w:rPr>
              <w:t>М</w:t>
            </w:r>
            <w:r>
              <w:rPr>
                <w:rFonts w:ascii="Times New Roman" w:hAnsi="Times New Roman"/>
                <w:color w:val="0D0D0D"/>
              </w:rPr>
              <w:t>етодологія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наукового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</w:rPr>
              <w:t>досл</w:t>
            </w:r>
            <w:proofErr w:type="gramEnd"/>
            <w:r>
              <w:rPr>
                <w:rFonts w:ascii="Times New Roman" w:hAnsi="Times New Roman"/>
                <w:color w:val="0D0D0D"/>
              </w:rPr>
              <w:t>ідження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78346A">
              <w:rPr>
                <w:rFonts w:ascii="Times New Roman" w:hAnsi="Times New Roman"/>
                <w:color w:val="0D0D0D"/>
              </w:rPr>
              <w:t>соціальних</w:t>
            </w:r>
            <w:proofErr w:type="spellEnd"/>
            <w:r w:rsidRPr="0078346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78346A">
              <w:rPr>
                <w:rFonts w:ascii="Times New Roman" w:hAnsi="Times New Roman"/>
                <w:color w:val="0D0D0D"/>
              </w:rPr>
              <w:t>комунікацій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9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3.</w:t>
            </w:r>
            <w:r w:rsidRPr="0078346A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78346A"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>Система науково-дослідної роботи студентів у журналістському навчальному закладі</w:t>
            </w:r>
            <w:r w:rsidRPr="0078346A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4.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4"/>
                <w:szCs w:val="24"/>
                <w:lang w:val="uk-UA" w:eastAsia="hi-IN" w:bidi="hi-IN"/>
              </w:rPr>
              <w:t>Основні напрямки й етапи науково-дослідної роботи в журналістиці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 w:rsidRPr="00EE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3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5.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t xml:space="preserve"> </w:t>
            </w:r>
            <w:r w:rsidRPr="005665F0">
              <w:rPr>
                <w:kern w:val="1"/>
                <w:sz w:val="24"/>
                <w:szCs w:val="24"/>
                <w:lang w:val="uk-UA" w:eastAsia="hi-IN" w:bidi="hi-IN"/>
              </w:rPr>
              <w:t xml:space="preserve">Методологія прикладних соціальних досліджень Д. </w:t>
            </w:r>
            <w:proofErr w:type="spellStart"/>
            <w:r w:rsidRPr="005665F0">
              <w:rPr>
                <w:kern w:val="1"/>
                <w:sz w:val="24"/>
                <w:szCs w:val="24"/>
                <w:lang w:val="uk-UA" w:eastAsia="hi-IN" w:bidi="hi-IN"/>
              </w:rPr>
              <w:t>Кемпбелла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4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6.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4"/>
                <w:szCs w:val="24"/>
                <w:lang w:val="uk-UA" w:eastAsia="hi-IN" w:bidi="hi-IN"/>
              </w:rPr>
              <w:t xml:space="preserve">Інформаційне забезпечення </w:t>
            </w:r>
            <w:proofErr w:type="spellStart"/>
            <w:r w:rsidRPr="005665F0">
              <w:rPr>
                <w:bCs/>
                <w:kern w:val="1"/>
                <w:sz w:val="24"/>
                <w:szCs w:val="24"/>
                <w:lang w:val="uk-UA" w:eastAsia="hi-IN" w:bidi="hi-IN"/>
              </w:rPr>
              <w:t>НДР</w:t>
            </w:r>
            <w:proofErr w:type="spellEnd"/>
            <w:r w:rsidRPr="005665F0">
              <w:rPr>
                <w:kern w:val="1"/>
                <w:sz w:val="24"/>
                <w:szCs w:val="24"/>
                <w:lang w:val="uk-UA" w:eastAsia="hi-IN" w:bidi="hi-IN"/>
              </w:rPr>
              <w:t>.</w:t>
            </w:r>
            <w:r w:rsidRPr="005665F0">
              <w:rPr>
                <w:bCs/>
                <w:kern w:val="1"/>
                <w:sz w:val="24"/>
                <w:szCs w:val="24"/>
                <w:lang w:val="uk-UA" w:eastAsia="hi-IN" w:bidi="hi-IN"/>
              </w:rPr>
              <w:t xml:space="preserve"> Джерелознавчі проблеми, методика пошуку в журналістикознавстві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3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lastRenderedPageBreak/>
              <w:t>Тема 7.</w:t>
            </w:r>
            <w:r w:rsidRPr="00BB3BF1">
              <w:rPr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bCs/>
                <w:kern w:val="1"/>
                <w:sz w:val="24"/>
                <w:szCs w:val="24"/>
                <w:lang w:val="uk-UA" w:eastAsia="hi-IN" w:bidi="hi-IN"/>
              </w:rPr>
              <w:t>Дослідження типології і змісту масової комунікації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8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8. </w:t>
            </w:r>
            <w:r w:rsidRPr="005665F0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>Оформлення результатів науково-дослідної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7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>Тема 9.</w:t>
            </w:r>
            <w:r w:rsidRPr="005665F0">
              <w:rPr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>Теорія і практика інтелектуальної власності та авторського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10. </w:t>
            </w:r>
            <w:r w:rsidRPr="005665F0">
              <w:rPr>
                <w:bCs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5665F0">
              <w:rPr>
                <w:rFonts w:eastAsia="Courier New"/>
                <w:bCs/>
                <w:sz w:val="24"/>
                <w:szCs w:val="24"/>
                <w:shd w:val="clear" w:color="auto" w:fill="FFFFFF"/>
                <w:lang w:val="uk-UA"/>
              </w:rPr>
              <w:t>Наукові школи та наукові лідери в журналістикознавстві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7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11. </w:t>
            </w:r>
            <w:r>
              <w:t xml:space="preserve"> </w:t>
            </w:r>
            <w:r w:rsidRPr="005665F0">
              <w:rPr>
                <w:rStyle w:val="115pt"/>
                <w:rFonts w:eastAsia="Courier New"/>
                <w:sz w:val="24"/>
                <w:szCs w:val="24"/>
              </w:rPr>
              <w:t>Новітні дослідження соціальних комунікацій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9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04" w:lineRule="auto"/>
              <w:ind w:left="119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12. </w:t>
            </w:r>
            <w:r>
              <w:t xml:space="preserve"> </w:t>
            </w:r>
            <w:r w:rsidRPr="005665F0">
              <w:rPr>
                <w:rStyle w:val="115pt"/>
                <w:rFonts w:eastAsia="Courier New"/>
                <w:sz w:val="24"/>
                <w:szCs w:val="24"/>
              </w:rPr>
              <w:t>М</w:t>
            </w:r>
            <w:r>
              <w:rPr>
                <w:rStyle w:val="115pt"/>
                <w:rFonts w:eastAsia="Courier New"/>
                <w:sz w:val="24"/>
                <w:szCs w:val="24"/>
              </w:rPr>
              <w:t>етодологічний аспект теорії жанрів періодичних ЗМІ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9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BB3BF1">
              <w:rPr>
                <w:rStyle w:val="115pt"/>
                <w:rFonts w:eastAsia="Courier New"/>
                <w:sz w:val="24"/>
                <w:szCs w:val="24"/>
              </w:rPr>
              <w:t xml:space="preserve">Тема 13. </w:t>
            </w:r>
            <w:r>
              <w:t xml:space="preserve"> </w:t>
            </w:r>
            <w:r w:rsidRPr="005665F0">
              <w:rPr>
                <w:rStyle w:val="115pt"/>
                <w:rFonts w:eastAsia="Courier New"/>
                <w:sz w:val="24"/>
                <w:szCs w:val="24"/>
              </w:rPr>
              <w:t>Соціально-комунікаційна праксеологія: поняття і методологія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BB3BF1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5665F0">
              <w:rPr>
                <w:rFonts w:eastAsia="Courier New"/>
                <w:sz w:val="24"/>
                <w:szCs w:val="24"/>
                <w:shd w:val="clear" w:color="auto" w:fill="FFFFFF"/>
                <w:lang w:val="uk-UA"/>
              </w:rPr>
              <w:t xml:space="preserve">Тема 14.  </w:t>
            </w:r>
            <w:r w:rsidRPr="005665F0">
              <w:rPr>
                <w:rStyle w:val="115pt"/>
                <w:rFonts w:eastAsia="Courier New"/>
                <w:sz w:val="24"/>
                <w:szCs w:val="24"/>
              </w:rPr>
              <w:t xml:space="preserve">Експертне опитування як науковий метод. Експертні оцінки. Метод </w:t>
            </w:r>
            <w:proofErr w:type="spellStart"/>
            <w:r w:rsidRPr="005665F0">
              <w:rPr>
                <w:rStyle w:val="115pt"/>
                <w:rFonts w:eastAsia="Courier New"/>
                <w:sz w:val="24"/>
                <w:szCs w:val="24"/>
              </w:rPr>
              <w:t>Дельфі</w:t>
            </w:r>
            <w:proofErr w:type="spellEnd"/>
            <w:r w:rsidRPr="005665F0">
              <w:rPr>
                <w:rStyle w:val="115pt"/>
                <w:rFonts w:eastAsia="Courier New"/>
                <w:sz w:val="24"/>
                <w:szCs w:val="24"/>
              </w:rPr>
              <w:t>. Контент-аналіз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20719B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20719B">
              <w:rPr>
                <w:rStyle w:val="115pt"/>
                <w:rFonts w:eastAsia="Courier New"/>
                <w:sz w:val="24"/>
                <w:szCs w:val="24"/>
              </w:rPr>
              <w:t>Тема 15.</w:t>
            </w:r>
            <w:r w:rsidRPr="0020719B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0719B">
              <w:rPr>
                <w:lang w:val="uk-UA"/>
              </w:rPr>
              <w:t xml:space="preserve"> </w:t>
            </w:r>
            <w:r w:rsidRPr="0020719B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Основні напрямки й етапи науково-дослідної роботи в журналістиці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A17F62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EE44C1">
              <w:rPr>
                <w:rStyle w:val="115pt"/>
                <w:rFonts w:eastAsia="Courier New"/>
              </w:rPr>
              <w:t>Разом за змістовим модулем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28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A17F62" w:rsidRDefault="00362238" w:rsidP="00362238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EE44C1">
              <w:rPr>
                <w:rStyle w:val="11pt"/>
                <w:color w:val="auto"/>
              </w:rPr>
              <w:t>Разом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4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3B7" w:rsidRPr="00EE44C1" w:rsidTr="001203B7">
        <w:trPr>
          <w:trHeight w:hRule="exact" w:val="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pStyle w:val="6"/>
              <w:spacing w:line="230" w:lineRule="exact"/>
              <w:ind w:left="120"/>
              <w:jc w:val="left"/>
              <w:rPr>
                <w:rStyle w:val="11pt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38" w:rsidRPr="00EE44C1" w:rsidRDefault="00362238" w:rsidP="00362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E1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7311" w:rsidRPr="0003621D" w:rsidRDefault="0003621D" w:rsidP="004B2D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</w:t>
      </w:r>
      <w:r w:rsidR="006C3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7311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0B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Поточна успішність – 50 балів, модульна контрольна робота – 50 балів</w:t>
      </w:r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1D" w:rsidRDefault="007403F6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тримання заліку можливе за умови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виконанання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головних вимог: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обов’язкова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лекційних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семестру,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DA7" w:rsidRPr="0003621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упішне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модульної контрольної роботи</w:t>
      </w:r>
      <w:r w:rsidR="003E2E8D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DA7" w:rsidRPr="00036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Мінімальний результат роботи на практичних заняттях – 30 балів, мінімально необхідний результат за виконання модульної контрольної роботи – 30 балів.</w:t>
      </w:r>
    </w:p>
    <w:p w:rsidR="0003621D" w:rsidRPr="0003621D" w:rsidRDefault="0003621D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Рекомендована література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0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03B7">
        <w:rPr>
          <w:rFonts w:ascii="Times New Roman" w:hAnsi="Times New Roman" w:cs="Times New Roman"/>
          <w:sz w:val="28"/>
          <w:szCs w:val="28"/>
        </w:rPr>
        <w:t>ізун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у журналістикознавстві.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2008. 97 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Артемчук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 Г. І., Курило В. М.,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 М. П.  Методика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2000. 276 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1203B7">
        <w:rPr>
          <w:rFonts w:ascii="Times New Roman" w:hAnsi="Times New Roman" w:cs="Times New Roman"/>
          <w:sz w:val="28"/>
          <w:szCs w:val="28"/>
        </w:rPr>
        <w:t xml:space="preserve">Базилевич В. Д.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2008. 431 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1203B7">
        <w:rPr>
          <w:rFonts w:ascii="Times New Roman" w:hAnsi="Times New Roman" w:cs="Times New Roman"/>
          <w:sz w:val="28"/>
          <w:szCs w:val="28"/>
        </w:rPr>
        <w:t xml:space="preserve">Бондаренко С. В.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право та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2008. 288 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ДСТУ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 8302:2015. </w:t>
      </w:r>
      <w:proofErr w:type="spellStart"/>
      <w:proofErr w:type="gramStart"/>
      <w:r w:rsidRPr="001203B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1203B7">
        <w:rPr>
          <w:rFonts w:ascii="Times New Roman" w:hAnsi="Times New Roman" w:cs="Times New Roman"/>
          <w:bCs/>
          <w:sz w:val="28"/>
          <w:szCs w:val="28"/>
        </w:rPr>
        <w:t>ібліографічне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посилання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Загальні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 та правила </w:t>
      </w: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складання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bCs/>
          <w:sz w:val="28"/>
          <w:szCs w:val="28"/>
        </w:rPr>
        <w:t>Київ</w:t>
      </w:r>
      <w:proofErr w:type="spellEnd"/>
      <w:r w:rsidRPr="001203B7">
        <w:rPr>
          <w:rFonts w:ascii="Times New Roman" w:hAnsi="Times New Roman" w:cs="Times New Roman"/>
          <w:bCs/>
          <w:sz w:val="28"/>
          <w:szCs w:val="28"/>
        </w:rPr>
        <w:t>, 2016. 16 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)</w:t>
      </w:r>
      <w:r w:rsidRPr="00120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3B7">
        <w:rPr>
          <w:rFonts w:ascii="Times New Roman" w:hAnsi="Times New Roman" w:cs="Times New Roman"/>
          <w:sz w:val="28"/>
          <w:szCs w:val="28"/>
        </w:rPr>
        <w:t xml:space="preserve">студентами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Кам’янець-Подільського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2018. 36 с.</w:t>
      </w:r>
    </w:p>
    <w:p w:rsidR="001203B7" w:rsidRPr="001203B7" w:rsidRDefault="001203B7" w:rsidP="001203B7">
      <w:pPr>
        <w:widowControl w:val="0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Важинський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С.Е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., Щербак Т І. Методика та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3B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203B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, 2016. 260 с.</w:t>
      </w:r>
    </w:p>
    <w:p w:rsidR="001203B7" w:rsidRPr="001203B7" w:rsidRDefault="001203B7" w:rsidP="001203B7">
      <w:pPr>
        <w:pStyle w:val="a3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0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03B7">
        <w:rPr>
          <w:rFonts w:ascii="Times New Roman" w:hAnsi="Times New Roman" w:cs="Times New Roman"/>
          <w:sz w:val="28"/>
          <w:szCs w:val="28"/>
        </w:rPr>
        <w:t>ізун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журналістикознавства як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proofErr w:type="gramStart"/>
      <w:r w:rsidRPr="001203B7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proofErr w:type="gram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Київського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Тараса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Шевченка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Журналістика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>.</w:t>
      </w:r>
      <w:r w:rsidRPr="001203B7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. 20. С. 15–18.</w:t>
      </w:r>
    </w:p>
    <w:p w:rsidR="001203B7" w:rsidRPr="001203B7" w:rsidRDefault="001203B7" w:rsidP="001203B7">
      <w:pPr>
        <w:pStyle w:val="a3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0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03B7">
        <w:rPr>
          <w:rFonts w:ascii="Times New Roman" w:hAnsi="Times New Roman" w:cs="Times New Roman"/>
          <w:sz w:val="28"/>
          <w:szCs w:val="28"/>
        </w:rPr>
        <w:t>ізун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в журналістикознавстві.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Київського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Тараса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Шевченка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Журналістика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2013.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. 20. С. 4–6.</w:t>
      </w:r>
    </w:p>
    <w:p w:rsidR="001203B7" w:rsidRPr="001203B7" w:rsidRDefault="001203B7" w:rsidP="001203B7">
      <w:pPr>
        <w:pStyle w:val="a3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autoSpaceDE w:val="0"/>
        <w:autoSpaceDN w:val="0"/>
        <w:adjustRightInd w:val="0"/>
        <w:spacing w:after="0" w:line="270" w:lineRule="exact"/>
        <w:ind w:left="426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3B7">
        <w:rPr>
          <w:rFonts w:ascii="Times New Roman" w:hAnsi="Times New Roman" w:cs="Times New Roman"/>
          <w:sz w:val="28"/>
          <w:szCs w:val="28"/>
        </w:rPr>
        <w:lastRenderedPageBreak/>
        <w:t>Хилько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3B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203B7">
        <w:rPr>
          <w:rFonts w:ascii="Times New Roman" w:hAnsi="Times New Roman" w:cs="Times New Roman"/>
          <w:sz w:val="28"/>
          <w:szCs w:val="28"/>
        </w:rPr>
        <w:t>іальнокомунікаційних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Львівського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Pr="001203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3B7">
        <w:rPr>
          <w:rFonts w:ascii="Times New Roman" w:hAnsi="Times New Roman" w:cs="Times New Roman"/>
          <w:i/>
          <w:sz w:val="28"/>
          <w:szCs w:val="28"/>
        </w:rPr>
        <w:t>журналістика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 xml:space="preserve">. 2013. </w:t>
      </w:r>
      <w:proofErr w:type="spellStart"/>
      <w:r w:rsidRPr="001203B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203B7">
        <w:rPr>
          <w:rFonts w:ascii="Times New Roman" w:hAnsi="Times New Roman" w:cs="Times New Roman"/>
          <w:sz w:val="28"/>
          <w:szCs w:val="28"/>
        </w:rPr>
        <w:t>. 37. С. 84–93.</w:t>
      </w:r>
    </w:p>
    <w:p w:rsidR="001203B7" w:rsidRPr="001203B7" w:rsidRDefault="001203B7" w:rsidP="001203B7">
      <w:pPr>
        <w:pStyle w:val="Default"/>
        <w:numPr>
          <w:ilvl w:val="0"/>
          <w:numId w:val="21"/>
        </w:numPr>
        <w:ind w:left="426"/>
        <w:rPr>
          <w:sz w:val="28"/>
          <w:szCs w:val="28"/>
        </w:rPr>
      </w:pPr>
      <w:proofErr w:type="spellStart"/>
      <w:r w:rsidRPr="001203B7">
        <w:rPr>
          <w:sz w:val="28"/>
          <w:szCs w:val="28"/>
        </w:rPr>
        <w:t>Грабченко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А.І</w:t>
      </w:r>
      <w:proofErr w:type="spellEnd"/>
      <w:r w:rsidRPr="001203B7">
        <w:rPr>
          <w:sz w:val="28"/>
          <w:szCs w:val="28"/>
        </w:rPr>
        <w:t xml:space="preserve">. </w:t>
      </w:r>
      <w:proofErr w:type="spellStart"/>
      <w:r w:rsidRPr="001203B7">
        <w:rPr>
          <w:sz w:val="28"/>
          <w:szCs w:val="28"/>
        </w:rPr>
        <w:t>Методи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proofErr w:type="gramStart"/>
      <w:r w:rsidRPr="001203B7">
        <w:rPr>
          <w:sz w:val="28"/>
          <w:szCs w:val="28"/>
        </w:rPr>
        <w:t>досл</w:t>
      </w:r>
      <w:proofErr w:type="gramEnd"/>
      <w:r w:rsidRPr="001203B7">
        <w:rPr>
          <w:sz w:val="28"/>
          <w:szCs w:val="28"/>
        </w:rPr>
        <w:t>іджень</w:t>
      </w:r>
      <w:proofErr w:type="spellEnd"/>
      <w:r w:rsidRPr="001203B7">
        <w:rPr>
          <w:sz w:val="28"/>
          <w:szCs w:val="28"/>
        </w:rPr>
        <w:t>.</w:t>
      </w:r>
      <w:r w:rsidRPr="001203B7">
        <w:rPr>
          <w:sz w:val="28"/>
          <w:szCs w:val="28"/>
          <w:lang w:val="uk-UA"/>
        </w:rPr>
        <w:t xml:space="preserve"> </w:t>
      </w:r>
      <w:r w:rsidRPr="001203B7">
        <w:rPr>
          <w:sz w:val="28"/>
          <w:szCs w:val="28"/>
        </w:rPr>
        <w:t>Х</w:t>
      </w:r>
      <w:proofErr w:type="spellStart"/>
      <w:r w:rsidRPr="001203B7">
        <w:rPr>
          <w:sz w:val="28"/>
          <w:szCs w:val="28"/>
          <w:lang w:val="uk-UA"/>
        </w:rPr>
        <w:t>арьків</w:t>
      </w:r>
      <w:proofErr w:type="spellEnd"/>
      <w:r w:rsidRPr="001203B7">
        <w:rPr>
          <w:sz w:val="28"/>
          <w:szCs w:val="28"/>
        </w:rPr>
        <w:t xml:space="preserve">, 2009. 142 с. </w:t>
      </w:r>
    </w:p>
    <w:p w:rsidR="001203B7" w:rsidRPr="001203B7" w:rsidRDefault="001203B7" w:rsidP="001203B7">
      <w:pPr>
        <w:pStyle w:val="Default"/>
        <w:numPr>
          <w:ilvl w:val="0"/>
          <w:numId w:val="21"/>
        </w:numPr>
        <w:ind w:left="426"/>
        <w:rPr>
          <w:sz w:val="28"/>
          <w:szCs w:val="28"/>
        </w:rPr>
      </w:pPr>
      <w:proofErr w:type="spellStart"/>
      <w:r w:rsidRPr="001203B7">
        <w:rPr>
          <w:sz w:val="28"/>
          <w:szCs w:val="28"/>
        </w:rPr>
        <w:t>Юринець</w:t>
      </w:r>
      <w:proofErr w:type="spellEnd"/>
      <w:r w:rsidRPr="001203B7">
        <w:rPr>
          <w:sz w:val="28"/>
          <w:szCs w:val="28"/>
        </w:rPr>
        <w:t xml:space="preserve"> В. Є. </w:t>
      </w:r>
      <w:proofErr w:type="spellStart"/>
      <w:r w:rsidRPr="001203B7">
        <w:rPr>
          <w:sz w:val="28"/>
          <w:szCs w:val="28"/>
        </w:rPr>
        <w:t>Методологія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proofErr w:type="gramStart"/>
      <w:r w:rsidRPr="001203B7">
        <w:rPr>
          <w:sz w:val="28"/>
          <w:szCs w:val="28"/>
        </w:rPr>
        <w:t>досл</w:t>
      </w:r>
      <w:proofErr w:type="gramEnd"/>
      <w:r w:rsidRPr="001203B7">
        <w:rPr>
          <w:sz w:val="28"/>
          <w:szCs w:val="28"/>
        </w:rPr>
        <w:t>іджень</w:t>
      </w:r>
      <w:proofErr w:type="spellEnd"/>
      <w:r w:rsidRPr="001203B7">
        <w:rPr>
          <w:sz w:val="28"/>
          <w:szCs w:val="28"/>
        </w:rPr>
        <w:t xml:space="preserve">. </w:t>
      </w:r>
      <w:proofErr w:type="spellStart"/>
      <w:r w:rsidRPr="001203B7">
        <w:rPr>
          <w:sz w:val="28"/>
          <w:szCs w:val="28"/>
        </w:rPr>
        <w:t>Львів</w:t>
      </w:r>
      <w:proofErr w:type="spellEnd"/>
      <w:r w:rsidRPr="001203B7">
        <w:rPr>
          <w:sz w:val="28"/>
          <w:szCs w:val="28"/>
        </w:rPr>
        <w:t xml:space="preserve">, 2011. 178 с. </w:t>
      </w:r>
    </w:p>
    <w:p w:rsidR="001203B7" w:rsidRPr="001203B7" w:rsidRDefault="001203B7" w:rsidP="001203B7">
      <w:pPr>
        <w:pStyle w:val="Default"/>
        <w:numPr>
          <w:ilvl w:val="0"/>
          <w:numId w:val="21"/>
        </w:numPr>
        <w:tabs>
          <w:tab w:val="left" w:pos="504"/>
          <w:tab w:val="left" w:pos="1701"/>
          <w:tab w:val="left" w:leader="underscore" w:pos="8909"/>
        </w:tabs>
        <w:spacing w:line="270" w:lineRule="exact"/>
        <w:ind w:left="426" w:right="20"/>
        <w:jc w:val="both"/>
        <w:rPr>
          <w:sz w:val="28"/>
          <w:szCs w:val="28"/>
          <w:lang w:val="uk-UA"/>
        </w:rPr>
      </w:pPr>
      <w:proofErr w:type="spellStart"/>
      <w:r w:rsidRPr="001203B7">
        <w:rPr>
          <w:sz w:val="28"/>
          <w:szCs w:val="28"/>
        </w:rPr>
        <w:t>Важинський</w:t>
      </w:r>
      <w:proofErr w:type="spellEnd"/>
      <w:r w:rsidRPr="001203B7">
        <w:rPr>
          <w:sz w:val="28"/>
          <w:szCs w:val="28"/>
        </w:rPr>
        <w:t xml:space="preserve"> С. Е., Щербак Т. І. Методика та </w:t>
      </w:r>
      <w:proofErr w:type="spellStart"/>
      <w:r w:rsidRPr="001203B7">
        <w:rPr>
          <w:sz w:val="28"/>
          <w:szCs w:val="28"/>
        </w:rPr>
        <w:t>організація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досл</w:t>
      </w:r>
      <w:proofErr w:type="gramStart"/>
      <w:r w:rsidRPr="001203B7">
        <w:rPr>
          <w:sz w:val="28"/>
          <w:szCs w:val="28"/>
        </w:rPr>
        <w:t>і-</w:t>
      </w:r>
      <w:proofErr w:type="gramEnd"/>
      <w:r w:rsidRPr="001203B7">
        <w:rPr>
          <w:sz w:val="28"/>
          <w:szCs w:val="28"/>
        </w:rPr>
        <w:t>джень</w:t>
      </w:r>
      <w:proofErr w:type="spellEnd"/>
      <w:r w:rsidRPr="001203B7">
        <w:rPr>
          <w:sz w:val="28"/>
          <w:szCs w:val="28"/>
        </w:rPr>
        <w:t xml:space="preserve">. </w:t>
      </w:r>
      <w:proofErr w:type="spellStart"/>
      <w:r w:rsidRPr="001203B7">
        <w:rPr>
          <w:sz w:val="28"/>
          <w:szCs w:val="28"/>
        </w:rPr>
        <w:t>Суми</w:t>
      </w:r>
      <w:proofErr w:type="spellEnd"/>
      <w:r w:rsidRPr="001203B7">
        <w:rPr>
          <w:sz w:val="28"/>
          <w:szCs w:val="28"/>
        </w:rPr>
        <w:t xml:space="preserve">, 2016. 260 с. </w:t>
      </w:r>
    </w:p>
    <w:p w:rsidR="001203B7" w:rsidRPr="001203B7" w:rsidRDefault="001203B7" w:rsidP="001203B7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r w:rsidRPr="001203B7">
        <w:rPr>
          <w:color w:val="000000"/>
          <w:sz w:val="28"/>
          <w:szCs w:val="28"/>
          <w:lang w:val="uk-UA"/>
        </w:rPr>
        <w:t>Рекомендовані джерела інформації.</w:t>
      </w:r>
    </w:p>
    <w:p w:rsidR="001203B7" w:rsidRPr="001203B7" w:rsidRDefault="001203B7" w:rsidP="001203B7">
      <w:pPr>
        <w:pStyle w:val="6"/>
        <w:widowControl/>
        <w:numPr>
          <w:ilvl w:val="0"/>
          <w:numId w:val="22"/>
        </w:numPr>
        <w:tabs>
          <w:tab w:val="left" w:pos="504"/>
          <w:tab w:val="left" w:leader="underscore" w:pos="8842"/>
        </w:tabs>
        <w:autoSpaceDE w:val="0"/>
        <w:autoSpaceDN w:val="0"/>
        <w:adjustRightInd w:val="0"/>
        <w:spacing w:after="36"/>
        <w:ind w:right="23"/>
        <w:jc w:val="both"/>
      </w:pPr>
      <w:r w:rsidRPr="001203B7">
        <w:rPr>
          <w:color w:val="000000"/>
          <w:sz w:val="28"/>
          <w:szCs w:val="28"/>
          <w:lang w:val="uk-UA"/>
        </w:rPr>
        <w:t>http://nbuv.gov.ua/</w:t>
      </w:r>
    </w:p>
    <w:p w:rsidR="001203B7" w:rsidRPr="001203B7" w:rsidRDefault="001203B7" w:rsidP="001203B7">
      <w:pPr>
        <w:pStyle w:val="6"/>
        <w:widowControl/>
        <w:numPr>
          <w:ilvl w:val="0"/>
          <w:numId w:val="22"/>
        </w:numPr>
        <w:tabs>
          <w:tab w:val="left" w:pos="504"/>
          <w:tab w:val="left" w:leader="underscore" w:pos="8842"/>
        </w:tabs>
        <w:autoSpaceDE w:val="0"/>
        <w:autoSpaceDN w:val="0"/>
        <w:adjustRightInd w:val="0"/>
        <w:spacing w:after="36"/>
        <w:ind w:right="23"/>
        <w:jc w:val="both"/>
        <w:rPr>
          <w:sz w:val="28"/>
          <w:szCs w:val="28"/>
        </w:rPr>
      </w:pPr>
      <w:r w:rsidRPr="001203B7">
        <w:t>https://stud.com.ua/35357/filosofiya/metodologiya_naukovih_doslidzhen</w:t>
      </w:r>
    </w:p>
    <w:p w:rsidR="001203B7" w:rsidRPr="001203B7" w:rsidRDefault="001203B7" w:rsidP="001203B7">
      <w:pPr>
        <w:pStyle w:val="6"/>
        <w:widowControl/>
        <w:numPr>
          <w:ilvl w:val="0"/>
          <w:numId w:val="22"/>
        </w:numPr>
        <w:tabs>
          <w:tab w:val="left" w:pos="504"/>
          <w:tab w:val="left" w:leader="underscore" w:pos="8842"/>
        </w:tabs>
        <w:autoSpaceDE w:val="0"/>
        <w:autoSpaceDN w:val="0"/>
        <w:adjustRightInd w:val="0"/>
        <w:spacing w:after="36"/>
        <w:ind w:right="23"/>
        <w:jc w:val="both"/>
        <w:rPr>
          <w:sz w:val="28"/>
          <w:szCs w:val="28"/>
        </w:rPr>
      </w:pPr>
      <w:r w:rsidRPr="001203B7">
        <w:rPr>
          <w:sz w:val="28"/>
          <w:szCs w:val="28"/>
        </w:rPr>
        <w:t xml:space="preserve">Конспект </w:t>
      </w:r>
      <w:proofErr w:type="spellStart"/>
      <w:r w:rsidRPr="001203B7">
        <w:rPr>
          <w:sz w:val="28"/>
          <w:szCs w:val="28"/>
        </w:rPr>
        <w:t>лекцій</w:t>
      </w:r>
      <w:proofErr w:type="spellEnd"/>
      <w:r w:rsidRPr="001203B7">
        <w:rPr>
          <w:sz w:val="28"/>
          <w:szCs w:val="28"/>
        </w:rPr>
        <w:t xml:space="preserve"> з </w:t>
      </w:r>
      <w:proofErr w:type="spellStart"/>
      <w:r w:rsidRPr="001203B7">
        <w:rPr>
          <w:sz w:val="28"/>
          <w:szCs w:val="28"/>
        </w:rPr>
        <w:t>дисципліни</w:t>
      </w:r>
      <w:proofErr w:type="spellEnd"/>
      <w:r w:rsidRPr="001203B7">
        <w:rPr>
          <w:sz w:val="28"/>
          <w:szCs w:val="28"/>
        </w:rPr>
        <w:t xml:space="preserve"> «</w:t>
      </w:r>
      <w:proofErr w:type="spellStart"/>
      <w:r w:rsidRPr="001203B7">
        <w:rPr>
          <w:sz w:val="28"/>
          <w:szCs w:val="28"/>
        </w:rPr>
        <w:t>методи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proofErr w:type="gramStart"/>
      <w:r w:rsidRPr="001203B7">
        <w:rPr>
          <w:sz w:val="28"/>
          <w:szCs w:val="28"/>
        </w:rPr>
        <w:t>досл</w:t>
      </w:r>
      <w:proofErr w:type="gramEnd"/>
      <w:r w:rsidRPr="001203B7">
        <w:rPr>
          <w:sz w:val="28"/>
          <w:szCs w:val="28"/>
        </w:rPr>
        <w:t>іджень</w:t>
      </w:r>
      <w:proofErr w:type="spellEnd"/>
      <w:r w:rsidRPr="001203B7">
        <w:rPr>
          <w:sz w:val="28"/>
          <w:szCs w:val="28"/>
        </w:rPr>
        <w:t xml:space="preserve">» http://ea.donntu.edu.ua/bitstream/123456789/24741/1/Лекции%20Методы%20НИ.pdf </w:t>
      </w:r>
    </w:p>
    <w:p w:rsidR="001203B7" w:rsidRPr="001203B7" w:rsidRDefault="001203B7" w:rsidP="001203B7">
      <w:pPr>
        <w:pStyle w:val="6"/>
        <w:widowControl/>
        <w:numPr>
          <w:ilvl w:val="0"/>
          <w:numId w:val="22"/>
        </w:numPr>
        <w:tabs>
          <w:tab w:val="left" w:pos="504"/>
          <w:tab w:val="left" w:leader="underscore" w:pos="8842"/>
        </w:tabs>
        <w:autoSpaceDE w:val="0"/>
        <w:autoSpaceDN w:val="0"/>
        <w:adjustRightInd w:val="0"/>
        <w:spacing w:after="36"/>
        <w:ind w:right="23"/>
        <w:jc w:val="both"/>
        <w:rPr>
          <w:rFonts w:eastAsiaTheme="minorHAnsi"/>
          <w:sz w:val="28"/>
          <w:szCs w:val="28"/>
        </w:rPr>
      </w:pPr>
      <w:proofErr w:type="spellStart"/>
      <w:r w:rsidRPr="001203B7">
        <w:rPr>
          <w:sz w:val="28"/>
          <w:szCs w:val="28"/>
        </w:rPr>
        <w:t>Методологія</w:t>
      </w:r>
      <w:proofErr w:type="spellEnd"/>
      <w:r w:rsidRPr="001203B7">
        <w:rPr>
          <w:sz w:val="28"/>
          <w:szCs w:val="28"/>
        </w:rPr>
        <w:t xml:space="preserve"> та </w:t>
      </w:r>
      <w:proofErr w:type="spellStart"/>
      <w:r w:rsidRPr="001203B7">
        <w:rPr>
          <w:sz w:val="28"/>
          <w:szCs w:val="28"/>
        </w:rPr>
        <w:t>організація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proofErr w:type="gramStart"/>
      <w:r w:rsidRPr="001203B7">
        <w:rPr>
          <w:sz w:val="28"/>
          <w:szCs w:val="28"/>
        </w:rPr>
        <w:t>досл</w:t>
      </w:r>
      <w:proofErr w:type="gramEnd"/>
      <w:r w:rsidRPr="001203B7">
        <w:rPr>
          <w:sz w:val="28"/>
          <w:szCs w:val="28"/>
        </w:rPr>
        <w:t>іджень</w:t>
      </w:r>
      <w:proofErr w:type="spellEnd"/>
      <w:r w:rsidRPr="001203B7">
        <w:rPr>
          <w:sz w:val="28"/>
          <w:szCs w:val="28"/>
        </w:rPr>
        <w:t xml:space="preserve">: </w:t>
      </w:r>
      <w:proofErr w:type="spellStart"/>
      <w:r w:rsidRPr="001203B7">
        <w:rPr>
          <w:sz w:val="28"/>
          <w:szCs w:val="28"/>
        </w:rPr>
        <w:t>посібник</w:t>
      </w:r>
      <w:proofErr w:type="spellEnd"/>
      <w:r w:rsidRPr="001203B7">
        <w:rPr>
          <w:sz w:val="28"/>
          <w:szCs w:val="28"/>
        </w:rPr>
        <w:t xml:space="preserve"> http://dspace.knau.kharkov.ua/jspui/bitstream/123456789/577/1/Методологія%20та%20організація%20наукових%20досліджень.%20Посібник.pdf</w:t>
      </w:r>
    </w:p>
    <w:p w:rsidR="001203B7" w:rsidRPr="001203B7" w:rsidRDefault="001203B7" w:rsidP="001203B7">
      <w:pPr>
        <w:pStyle w:val="6"/>
        <w:widowControl/>
        <w:numPr>
          <w:ilvl w:val="0"/>
          <w:numId w:val="22"/>
        </w:numPr>
        <w:tabs>
          <w:tab w:val="left" w:pos="504"/>
          <w:tab w:val="left" w:leader="underscore" w:pos="8842"/>
        </w:tabs>
        <w:autoSpaceDE w:val="0"/>
        <w:autoSpaceDN w:val="0"/>
        <w:adjustRightInd w:val="0"/>
        <w:spacing w:after="36"/>
        <w:ind w:right="23"/>
        <w:jc w:val="both"/>
        <w:rPr>
          <w:rFonts w:eastAsiaTheme="minorHAnsi"/>
          <w:sz w:val="28"/>
          <w:szCs w:val="28"/>
        </w:rPr>
      </w:pPr>
      <w:proofErr w:type="spellStart"/>
      <w:r w:rsidRPr="001203B7">
        <w:rPr>
          <w:sz w:val="28"/>
          <w:szCs w:val="28"/>
        </w:rPr>
        <w:t>Методологія</w:t>
      </w:r>
      <w:proofErr w:type="spellEnd"/>
      <w:r w:rsidRPr="001203B7">
        <w:rPr>
          <w:sz w:val="28"/>
          <w:szCs w:val="28"/>
        </w:rPr>
        <w:t xml:space="preserve"> та </w:t>
      </w:r>
      <w:proofErr w:type="spellStart"/>
      <w:r w:rsidRPr="001203B7">
        <w:rPr>
          <w:sz w:val="28"/>
          <w:szCs w:val="28"/>
        </w:rPr>
        <w:t>організація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r w:rsidRPr="001203B7">
        <w:rPr>
          <w:sz w:val="28"/>
          <w:szCs w:val="28"/>
        </w:rPr>
        <w:t>наукових</w:t>
      </w:r>
      <w:proofErr w:type="spellEnd"/>
      <w:r w:rsidRPr="001203B7">
        <w:rPr>
          <w:sz w:val="28"/>
          <w:szCs w:val="28"/>
        </w:rPr>
        <w:t xml:space="preserve"> </w:t>
      </w:r>
      <w:proofErr w:type="spellStart"/>
      <w:proofErr w:type="gramStart"/>
      <w:r w:rsidRPr="001203B7">
        <w:rPr>
          <w:sz w:val="28"/>
          <w:szCs w:val="28"/>
        </w:rPr>
        <w:t>досл</w:t>
      </w:r>
      <w:proofErr w:type="gramEnd"/>
      <w:r w:rsidRPr="001203B7">
        <w:rPr>
          <w:sz w:val="28"/>
          <w:szCs w:val="28"/>
        </w:rPr>
        <w:t>іджень</w:t>
      </w:r>
      <w:proofErr w:type="spellEnd"/>
      <w:r w:rsidRPr="001203B7">
        <w:rPr>
          <w:sz w:val="28"/>
          <w:szCs w:val="28"/>
        </w:rPr>
        <w:t xml:space="preserve"> http://dspace.puet.edu.ua/bitstream/123456789/5104/1/Посібик%20МОНД%20Краус%20Н.М..pdf </w:t>
      </w:r>
    </w:p>
    <w:p w:rsidR="00F82265" w:rsidRPr="001203B7" w:rsidRDefault="001203B7" w:rsidP="00120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3B7">
        <w:rPr>
          <w:rFonts w:ascii="Times New Roman" w:eastAsiaTheme="minorHAnsi" w:hAnsi="Times New Roman" w:cs="Times New Roman"/>
          <w:sz w:val="28"/>
          <w:szCs w:val="28"/>
        </w:rPr>
        <w:t xml:space="preserve">www.cje.org.ua – </w:t>
      </w:r>
      <w:proofErr w:type="spellStart"/>
      <w:r w:rsidRPr="001203B7">
        <w:rPr>
          <w:rFonts w:ascii="Times New Roman" w:eastAsiaTheme="minorHAnsi" w:hAnsi="Times New Roman" w:cs="Times New Roman"/>
          <w:sz w:val="28"/>
          <w:szCs w:val="28"/>
        </w:rPr>
        <w:t>Комі</w:t>
      </w:r>
      <w:proofErr w:type="gramStart"/>
      <w:r w:rsidRPr="001203B7">
        <w:rPr>
          <w:rFonts w:ascii="Times New Roman" w:eastAsiaTheme="minorHAnsi" w:hAnsi="Times New Roman" w:cs="Times New Roman"/>
          <w:sz w:val="28"/>
          <w:szCs w:val="28"/>
        </w:rPr>
        <w:t>с</w:t>
      </w:r>
      <w:proofErr w:type="gramEnd"/>
      <w:r w:rsidRPr="001203B7">
        <w:rPr>
          <w:rFonts w:ascii="Times New Roman" w:eastAsiaTheme="minorHAnsi" w:hAnsi="Times New Roman" w:cs="Times New Roman"/>
          <w:sz w:val="28"/>
          <w:szCs w:val="28"/>
        </w:rPr>
        <w:t>і</w:t>
      </w:r>
      <w:proofErr w:type="gramStart"/>
      <w:r w:rsidRPr="001203B7">
        <w:rPr>
          <w:rFonts w:ascii="Times New Roman" w:eastAsiaTheme="minorHAnsi" w:hAnsi="Times New Roman" w:cs="Times New Roman"/>
          <w:sz w:val="28"/>
          <w:szCs w:val="28"/>
        </w:rPr>
        <w:t>я</w:t>
      </w:r>
      <w:proofErr w:type="spellEnd"/>
      <w:proofErr w:type="gramEnd"/>
      <w:r w:rsidRPr="001203B7">
        <w:rPr>
          <w:rFonts w:ascii="Times New Roman" w:eastAsiaTheme="minorHAnsi" w:hAnsi="Times New Roman" w:cs="Times New Roman"/>
          <w:sz w:val="28"/>
          <w:szCs w:val="28"/>
        </w:rPr>
        <w:t xml:space="preserve"> з </w:t>
      </w:r>
      <w:proofErr w:type="spellStart"/>
      <w:r w:rsidRPr="001203B7">
        <w:rPr>
          <w:rFonts w:ascii="Times New Roman" w:eastAsiaTheme="minorHAnsi" w:hAnsi="Times New Roman" w:cs="Times New Roman"/>
          <w:sz w:val="28"/>
          <w:szCs w:val="28"/>
        </w:rPr>
        <w:t>журналістської</w:t>
      </w:r>
      <w:proofErr w:type="spellEnd"/>
      <w:r w:rsidRPr="001203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203B7">
        <w:rPr>
          <w:rFonts w:ascii="Times New Roman" w:eastAsiaTheme="minorHAnsi" w:hAnsi="Times New Roman" w:cs="Times New Roman"/>
          <w:sz w:val="28"/>
          <w:szCs w:val="28"/>
        </w:rPr>
        <w:t>етики</w:t>
      </w:r>
      <w:proofErr w:type="spellEnd"/>
      <w:r w:rsidRPr="001203B7">
        <w:rPr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82265" w:rsidRPr="001203B7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A4" w:rsidRDefault="006603A4" w:rsidP="00EB2356">
      <w:pPr>
        <w:spacing w:after="0" w:line="240" w:lineRule="auto"/>
      </w:pPr>
      <w:r>
        <w:separator/>
      </w:r>
    </w:p>
  </w:endnote>
  <w:endnote w:type="continuationSeparator" w:id="0">
    <w:p w:rsidR="006603A4" w:rsidRDefault="006603A4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6603A4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A4" w:rsidRDefault="006603A4" w:rsidP="00EB2356">
      <w:pPr>
        <w:spacing w:after="0" w:line="240" w:lineRule="auto"/>
      </w:pPr>
      <w:r>
        <w:separator/>
      </w:r>
    </w:p>
  </w:footnote>
  <w:footnote w:type="continuationSeparator" w:id="0">
    <w:p w:rsidR="006603A4" w:rsidRDefault="006603A4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2A"/>
    <w:multiLevelType w:val="hybridMultilevel"/>
    <w:tmpl w:val="BB6A8ADC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8B92261"/>
    <w:multiLevelType w:val="hybridMultilevel"/>
    <w:tmpl w:val="3E9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93C"/>
    <w:multiLevelType w:val="hybridMultilevel"/>
    <w:tmpl w:val="FCEA67D6"/>
    <w:lvl w:ilvl="0" w:tplc="6A745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81DAF"/>
    <w:multiLevelType w:val="hybridMultilevel"/>
    <w:tmpl w:val="EF8C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D1E3899"/>
    <w:multiLevelType w:val="hybridMultilevel"/>
    <w:tmpl w:val="F2A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6905"/>
    <w:multiLevelType w:val="hybridMultilevel"/>
    <w:tmpl w:val="55DC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1A43ABD"/>
    <w:multiLevelType w:val="hybridMultilevel"/>
    <w:tmpl w:val="5792EFC0"/>
    <w:lvl w:ilvl="0" w:tplc="3A705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026573"/>
    <w:multiLevelType w:val="hybridMultilevel"/>
    <w:tmpl w:val="7890C1A0"/>
    <w:lvl w:ilvl="0" w:tplc="4282F62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591F42B8"/>
    <w:multiLevelType w:val="hybridMultilevel"/>
    <w:tmpl w:val="9E06E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01A5C77"/>
    <w:multiLevelType w:val="hybridMultilevel"/>
    <w:tmpl w:val="340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2086"/>
    <w:multiLevelType w:val="hybridMultilevel"/>
    <w:tmpl w:val="53822D32"/>
    <w:lvl w:ilvl="0" w:tplc="97005F08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43A3576"/>
    <w:multiLevelType w:val="hybridMultilevel"/>
    <w:tmpl w:val="7D10403E"/>
    <w:lvl w:ilvl="0" w:tplc="2A92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15A5E"/>
    <w:multiLevelType w:val="hybridMultilevel"/>
    <w:tmpl w:val="24CABC26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19"/>
  </w:num>
  <w:num w:numId="13">
    <w:abstractNumId w:val="12"/>
  </w:num>
  <w:num w:numId="14">
    <w:abstractNumId w:val="5"/>
  </w:num>
  <w:num w:numId="15">
    <w:abstractNumId w:val="21"/>
  </w:num>
  <w:num w:numId="16">
    <w:abstractNumId w:val="18"/>
  </w:num>
  <w:num w:numId="17">
    <w:abstractNumId w:val="8"/>
  </w:num>
  <w:num w:numId="18">
    <w:abstractNumId w:val="15"/>
  </w:num>
  <w:num w:numId="19">
    <w:abstractNumId w:val="13"/>
  </w:num>
  <w:num w:numId="20">
    <w:abstractNumId w:val="2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621D"/>
    <w:rsid w:val="00054349"/>
    <w:rsid w:val="000703E8"/>
    <w:rsid w:val="00070BCE"/>
    <w:rsid w:val="00073FB7"/>
    <w:rsid w:val="00074970"/>
    <w:rsid w:val="00077271"/>
    <w:rsid w:val="00091E71"/>
    <w:rsid w:val="000A435F"/>
    <w:rsid w:val="000A7657"/>
    <w:rsid w:val="000C71CB"/>
    <w:rsid w:val="000C7A58"/>
    <w:rsid w:val="000E0BC3"/>
    <w:rsid w:val="000F4E80"/>
    <w:rsid w:val="000F6CC0"/>
    <w:rsid w:val="00103CF7"/>
    <w:rsid w:val="001203B7"/>
    <w:rsid w:val="00131927"/>
    <w:rsid w:val="00132D09"/>
    <w:rsid w:val="00135C40"/>
    <w:rsid w:val="001A22ED"/>
    <w:rsid w:val="001B3EAF"/>
    <w:rsid w:val="001D5A26"/>
    <w:rsid w:val="001F6B7D"/>
    <w:rsid w:val="0022402C"/>
    <w:rsid w:val="002466D3"/>
    <w:rsid w:val="002710C2"/>
    <w:rsid w:val="00284E78"/>
    <w:rsid w:val="002874DE"/>
    <w:rsid w:val="00295B30"/>
    <w:rsid w:val="002967C1"/>
    <w:rsid w:val="002B72CB"/>
    <w:rsid w:val="002D3389"/>
    <w:rsid w:val="002E551F"/>
    <w:rsid w:val="003224E7"/>
    <w:rsid w:val="00327311"/>
    <w:rsid w:val="0035301D"/>
    <w:rsid w:val="00362238"/>
    <w:rsid w:val="00365C9C"/>
    <w:rsid w:val="00392BB8"/>
    <w:rsid w:val="003B1240"/>
    <w:rsid w:val="003C227A"/>
    <w:rsid w:val="003D22D3"/>
    <w:rsid w:val="003D2A1B"/>
    <w:rsid w:val="003E2E8D"/>
    <w:rsid w:val="003E7688"/>
    <w:rsid w:val="003F3407"/>
    <w:rsid w:val="00416020"/>
    <w:rsid w:val="004636B2"/>
    <w:rsid w:val="00486544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603A4"/>
    <w:rsid w:val="006739DB"/>
    <w:rsid w:val="00691A55"/>
    <w:rsid w:val="006A279D"/>
    <w:rsid w:val="006B7B2D"/>
    <w:rsid w:val="006C30D0"/>
    <w:rsid w:val="006D722C"/>
    <w:rsid w:val="00714779"/>
    <w:rsid w:val="007403F6"/>
    <w:rsid w:val="007623DD"/>
    <w:rsid w:val="00771347"/>
    <w:rsid w:val="007C014C"/>
    <w:rsid w:val="007E1F47"/>
    <w:rsid w:val="00800183"/>
    <w:rsid w:val="00810E26"/>
    <w:rsid w:val="00836E19"/>
    <w:rsid w:val="00843C51"/>
    <w:rsid w:val="00853C11"/>
    <w:rsid w:val="00871EA5"/>
    <w:rsid w:val="00880C0E"/>
    <w:rsid w:val="00884FB7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06B3"/>
    <w:rsid w:val="00992E30"/>
    <w:rsid w:val="009A17B8"/>
    <w:rsid w:val="009B1675"/>
    <w:rsid w:val="009C0344"/>
    <w:rsid w:val="009C66B4"/>
    <w:rsid w:val="009D5770"/>
    <w:rsid w:val="009E375B"/>
    <w:rsid w:val="00A13103"/>
    <w:rsid w:val="00A13DA4"/>
    <w:rsid w:val="00A26FA2"/>
    <w:rsid w:val="00A627C7"/>
    <w:rsid w:val="00AA65AB"/>
    <w:rsid w:val="00AF347F"/>
    <w:rsid w:val="00BE09A6"/>
    <w:rsid w:val="00BE7B8A"/>
    <w:rsid w:val="00C059EE"/>
    <w:rsid w:val="00C24AE9"/>
    <w:rsid w:val="00C315ED"/>
    <w:rsid w:val="00C669B5"/>
    <w:rsid w:val="00C74486"/>
    <w:rsid w:val="00C75A78"/>
    <w:rsid w:val="00C967D4"/>
    <w:rsid w:val="00CA6969"/>
    <w:rsid w:val="00CB6680"/>
    <w:rsid w:val="00CC26F1"/>
    <w:rsid w:val="00CD532B"/>
    <w:rsid w:val="00CF766E"/>
    <w:rsid w:val="00D41D51"/>
    <w:rsid w:val="00D46263"/>
    <w:rsid w:val="00D76D06"/>
    <w:rsid w:val="00D83664"/>
    <w:rsid w:val="00D901A0"/>
    <w:rsid w:val="00D96BC2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B2356"/>
    <w:rsid w:val="00EE2549"/>
    <w:rsid w:val="00EE25B1"/>
    <w:rsid w:val="00F03C77"/>
    <w:rsid w:val="00F0461C"/>
    <w:rsid w:val="00F353E1"/>
    <w:rsid w:val="00F62A13"/>
    <w:rsid w:val="00F6559E"/>
    <w:rsid w:val="00F76A13"/>
    <w:rsid w:val="00F81B83"/>
    <w:rsid w:val="00F82265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22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21">
    <w:name w:val="Основной текст с отступом 21"/>
    <w:basedOn w:val="a"/>
    <w:rsid w:val="00362238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362238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6223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22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21">
    <w:name w:val="Основной текст с отступом 21"/>
    <w:basedOn w:val="a"/>
    <w:rsid w:val="00362238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362238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6223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FF42-70FB-4AC3-A541-1A4D066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2020-09-20T08:26:00Z</dcterms:created>
  <dcterms:modified xsi:type="dcterms:W3CDTF">2020-09-20T09:06:00Z</dcterms:modified>
</cp:coreProperties>
</file>