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9D" w:rsidRDefault="00C059EE" w:rsidP="00CC26F1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</w:t>
      </w:r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університет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Іва</w:t>
      </w:r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Огієнка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A6969" w:rsidRDefault="00CA6969" w:rsidP="00CC26F1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 w:rsidR="0029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української філології та журналістики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9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журналістики</w:t>
      </w:r>
    </w:p>
    <w:p w:rsidR="00915B70" w:rsidRPr="00070BCE" w:rsidRDefault="00915B70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D722C" w:rsidRPr="00915B70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915B70" w:rsidRPr="00F353E1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A6969" w:rsidRPr="00915B70" w:rsidTr="002967C1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  <w:r w:rsidR="00F353E1"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6A279D" w:rsidRDefault="00CB668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66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val="uk-UA"/>
              </w:rPr>
              <w:t>Права людини і журналістика</w:t>
            </w:r>
          </w:p>
          <w:p w:rsidR="00295B30" w:rsidRPr="00915B70" w:rsidRDefault="00295B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A6969" w:rsidRPr="00915B70" w:rsidTr="00CA6969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295B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Волковинський Олександр Сергійович, доктор філологічних наук, професор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завідувач кафедри журналістики</w:t>
            </w:r>
          </w:p>
        </w:tc>
      </w:tr>
      <w:tr w:rsidR="00CA6969" w:rsidRPr="00915B70" w:rsidTr="00CA6969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295B30" w:rsidP="00FF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http://journkaf.kpnu.edu.ua/</w:t>
            </w:r>
          </w:p>
        </w:tc>
      </w:tr>
      <w:tr w:rsidR="005A424D" w:rsidRPr="00915B70" w:rsidTr="00CA6969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6A279D" w:rsidRDefault="00295B30" w:rsidP="00EB235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volkovynskyi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olexsandr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kpnu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A424D" w:rsidRPr="00CB6680" w:rsidTr="00F353E1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95B30" w:rsidRPr="00295B30" w:rsidRDefault="00871EA5" w:rsidP="006B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https://moodle.kpnu.edu.ua/course/view.php?id=1087#section-0</w:t>
            </w:r>
          </w:p>
          <w:p w:rsidR="005A424D" w:rsidRPr="006C30D0" w:rsidRDefault="005A424D" w:rsidP="006B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A424D" w:rsidRPr="00915B70" w:rsidTr="00CA6969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6A279D" w:rsidRDefault="006A279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https://drive.google.com/file/d/1niWfFdrhfzSM3oHw9Q4YbEY9oyH1IRDr/view?pli=1</w:t>
            </w:r>
          </w:p>
        </w:tc>
      </w:tr>
    </w:tbl>
    <w:p w:rsidR="00F353E1" w:rsidRPr="00132D09" w:rsidRDefault="00F353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3D22D3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6B7B2D" w:rsidRDefault="00CA6969" w:rsidP="006A279D">
      <w:pPr>
        <w:pageBreakBefore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627C7" w:rsidRDefault="002D3389" w:rsidP="00A627C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33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Вивчення навчальної дисципліни "</w:t>
      </w:r>
      <w:r w:rsidR="00871EA5" w:rsidRPr="00871E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Права людини і журналістика</w:t>
      </w:r>
      <w:r w:rsidRPr="002D33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 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покликано забезпечити 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обізнаності студентів у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сфері прав людини, рівності та недискримінації, посилення чутливості ЗМІ до проблематики меншин та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вразливих груп, а також дотримання етичних журналістських стандартів у висвітленні питань, пов’язаних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правами людини.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студентів форму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ються 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фахов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знан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умін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навичк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щодо забезпечення захисту прав людини 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принципами діяльності ЗМІ, а також активне їх використання у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практичній журналістській діяльності.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A627C7"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озуміння сучасних стандартів прав людини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дозволяє встановити</w:t>
      </w:r>
      <w:r w:rsidR="00A627C7"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спільн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і відмінні</w:t>
      </w:r>
      <w:r w:rsidR="00A627C7"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рис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A627C7"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міжнародних та європейських підходів до тлумачення прав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27C7"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людини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Вивчення дисципліни покликано наблизити до </w:t>
      </w:r>
      <w:r w:rsidR="00A627C7"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осмислення важливості підвищення професійної обізнаності 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журналістів </w:t>
      </w:r>
      <w:r w:rsidR="00A627C7"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сфері прав людини, рівності та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27C7"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недискримінації, посилення чутливості ЗМІ (медіа) до проблематики меншин та вразливих груп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="00A627C7"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дотримання етичних журналістських стандартів у висвітленні питань, пов’язаних із правами</w:t>
      </w:r>
      <w:r w:rsid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27C7"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людини.</w:t>
      </w:r>
    </w:p>
    <w:p w:rsidR="002D3389" w:rsidRPr="002D3389" w:rsidRDefault="002D3389" w:rsidP="002D33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33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Дисципліна "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Права людини і журналістика</w:t>
      </w:r>
      <w:r w:rsidRPr="002D33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 належить до вибіркових навчальних дисциплін: 2. Дисципліни вільного вибору студента. "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Права людини і журналістика</w:t>
      </w:r>
      <w:r w:rsidRPr="002D33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 має статус дисципліни професійної підготовки.</w:t>
      </w:r>
    </w:p>
    <w:p w:rsidR="00CA6969" w:rsidRPr="00070BCE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та </w:t>
      </w:r>
      <w:proofErr w:type="spellStart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цілі</w:t>
      </w:r>
      <w:proofErr w:type="spellEnd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132D09" w:rsidRPr="00132D09" w:rsidRDefault="00132D09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5CC7" w:rsidRDefault="00A627C7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62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Мета вивчення дисципліни «</w:t>
      </w:r>
      <w:r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Права людини і журналістика</w:t>
      </w:r>
      <w:r w:rsidRPr="00A62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полягає у набутті студентом </w:t>
      </w:r>
      <w:proofErr w:type="spellStart"/>
      <w:r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компетенцій</w:t>
      </w:r>
      <w:proofErr w:type="spellEnd"/>
      <w:r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62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знань </w:t>
      </w:r>
      <w:r w:rsidRPr="00A627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засвоєння основних стандартів прав людини, з’ясування суті, завдань і характеру журналістської діяльності та вироблення практичних навичок творчої роботи в засобах масової інформації за відповідною тематикою.</w:t>
      </w:r>
    </w:p>
    <w:p w:rsidR="002D3389" w:rsidRPr="002D3389" w:rsidRDefault="002D3389" w:rsidP="00A627C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цілей </w:t>
      </w:r>
      <w:r w:rsidRPr="002D3389">
        <w:rPr>
          <w:rFonts w:ascii="Times New Roman" w:hAnsi="Times New Roman" w:cs="Times New Roman"/>
          <w:sz w:val="28"/>
          <w:szCs w:val="28"/>
          <w:lang w:val="uk-UA"/>
        </w:rPr>
        <w:t xml:space="preserve">вивчення навчальної дисципліни: з’ясувати </w:t>
      </w:r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A627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 xml:space="preserve"> іде</w:t>
      </w:r>
      <w:r w:rsidR="00A627C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>та принцип</w:t>
      </w:r>
      <w:r w:rsidR="00A627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 xml:space="preserve"> прав людини, </w:t>
      </w:r>
      <w:r w:rsidR="00D901A0">
        <w:rPr>
          <w:rFonts w:ascii="Times New Roman" w:hAnsi="Times New Roman" w:cs="Times New Roman"/>
          <w:sz w:val="28"/>
          <w:szCs w:val="28"/>
          <w:lang w:val="uk-UA"/>
        </w:rPr>
        <w:t xml:space="preserve">прищепити турботу </w:t>
      </w:r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>про суттєвість життя кожної людини, що бажає вільно й публічно</w:t>
      </w:r>
      <w:r w:rsidR="00D90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>висловлювати свої думки, збирати й опрацьовувати інформацію, бути активним її джерелом. Дискримінація за статевою, расовою, гендерною, етнічною та іншими ознаками, застосування мови</w:t>
      </w:r>
      <w:r w:rsidR="00D90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 xml:space="preserve">ворожнечі, маніпуляцій і </w:t>
      </w:r>
      <w:proofErr w:type="spellStart"/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>кіберзалякування</w:t>
      </w:r>
      <w:proofErr w:type="spellEnd"/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 xml:space="preserve">, поширення </w:t>
      </w:r>
      <w:proofErr w:type="spellStart"/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>секситських</w:t>
      </w:r>
      <w:proofErr w:type="spellEnd"/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 xml:space="preserve">, гомофонних та </w:t>
      </w:r>
      <w:proofErr w:type="spellStart"/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>ксенофобних</w:t>
      </w:r>
      <w:proofErr w:type="spellEnd"/>
      <w:r w:rsidR="00D90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>стереотипів, упереджень – найбільш поширені явища віртуального середовища. Як наслідок,</w:t>
      </w:r>
      <w:r w:rsidR="00D90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>медіапроблеми</w:t>
      </w:r>
      <w:proofErr w:type="spellEnd"/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 xml:space="preserve"> набувають потенційної небезпеки</w:t>
      </w:r>
      <w:r w:rsidR="00D901A0">
        <w:rPr>
          <w:rFonts w:ascii="Times New Roman" w:hAnsi="Times New Roman" w:cs="Times New Roman"/>
          <w:sz w:val="28"/>
          <w:szCs w:val="28"/>
          <w:lang w:val="uk-UA"/>
        </w:rPr>
        <w:t>, яку потрібно завчасно нейтралізувати</w:t>
      </w:r>
      <w:r w:rsidR="00A627C7" w:rsidRPr="00A62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4DE" w:rsidRPr="002D3389" w:rsidRDefault="002874D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5CC7" w:rsidRDefault="002D338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>чний</w:t>
      </w:r>
      <w:proofErr w:type="spellEnd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FC62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969" w:rsidRPr="006B7B2D" w:rsidRDefault="00CA696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915B70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Результати навчання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16"/>
          <w:szCs w:val="16"/>
        </w:rPr>
      </w:pPr>
    </w:p>
    <w:p w:rsidR="00D901A0" w:rsidRDefault="00D901A0" w:rsidP="00D90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D901A0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Вивчення дисципліни "Права людини і журналістика" сприятиме формуванню світогляду особистості </w:t>
      </w:r>
      <w:proofErr w:type="spellStart"/>
      <w:r w:rsidRPr="00D901A0">
        <w:rPr>
          <w:rFonts w:ascii="Times New Roman" w:eastAsia="Arial" w:hAnsi="Times New Roman" w:cs="Times New Roman"/>
          <w:sz w:val="28"/>
          <w:szCs w:val="28"/>
          <w:lang w:val="uk-UA"/>
        </w:rPr>
        <w:t>мабутнього</w:t>
      </w:r>
      <w:proofErr w:type="spellEnd"/>
      <w:r w:rsidRPr="00D901A0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1A0">
        <w:rPr>
          <w:rFonts w:ascii="Times New Roman" w:eastAsia="Arial" w:hAnsi="Times New Roman" w:cs="Times New Roman"/>
          <w:sz w:val="28"/>
          <w:szCs w:val="28"/>
          <w:lang w:val="uk-UA"/>
        </w:rPr>
        <w:t>медіафахівця</w:t>
      </w:r>
      <w:proofErr w:type="spellEnd"/>
      <w:r w:rsidRPr="00D901A0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підвищенню його професійної культури на цінностях прав людини; </w:t>
      </w:r>
      <w:proofErr w:type="spellStart"/>
      <w:r w:rsidRPr="00D901A0">
        <w:rPr>
          <w:rFonts w:ascii="Times New Roman" w:eastAsia="Arial" w:hAnsi="Times New Roman" w:cs="Times New Roman"/>
          <w:sz w:val="28"/>
          <w:szCs w:val="28"/>
          <w:lang w:val="uk-UA"/>
        </w:rPr>
        <w:t>розширенюю</w:t>
      </w:r>
      <w:proofErr w:type="spellEnd"/>
      <w:r w:rsidRPr="00D901A0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обізнаності студента-журналіста у сфері прав людини, рівності та недискримінації, посилення чутливості ЗМІ до проблематики меншин та вразливих груп, а також дотримання етичних журналістських стандартів у висвітленні питань, пов’язаних із правами людини.</w:t>
      </w:r>
    </w:p>
    <w:p w:rsidR="00884FB7" w:rsidRDefault="00D901A0" w:rsidP="00D90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D901A0">
        <w:rPr>
          <w:rFonts w:ascii="Times New Roman" w:eastAsia="Arial" w:hAnsi="Times New Roman" w:cs="Times New Roman"/>
          <w:sz w:val="28"/>
          <w:szCs w:val="28"/>
          <w:lang w:val="uk-UA"/>
        </w:rPr>
        <w:t>Під час працевлаштування вдасться досягти розуміння сучасних стандартів прав людини; спільних і відмінних рис міжнародних та європейських підходів до тлумачення прав людини; про необхідність дотримання етичних журналістських стандартів у висвітленні питань, пов’язаних із правами людини.</w:t>
      </w:r>
    </w:p>
    <w:p w:rsidR="00D901A0" w:rsidRDefault="00D901A0" w:rsidP="00D901A0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right="12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096723">
        <w:rPr>
          <w:color w:val="000000"/>
          <w:sz w:val="28"/>
          <w:szCs w:val="28"/>
          <w:lang w:val="uk-UA"/>
        </w:rPr>
        <w:t xml:space="preserve"> дисципліни</w:t>
      </w:r>
      <w:r>
        <w:rPr>
          <w:color w:val="000000"/>
          <w:sz w:val="28"/>
          <w:szCs w:val="28"/>
          <w:lang w:val="uk-UA"/>
        </w:rPr>
        <w:t xml:space="preserve"> </w:t>
      </w:r>
      <w:r w:rsidRPr="009D5AA6">
        <w:rPr>
          <w:color w:val="000000"/>
          <w:sz w:val="28"/>
          <w:szCs w:val="28"/>
          <w:lang w:val="uk-UA"/>
        </w:rPr>
        <w:t>"</w:t>
      </w:r>
      <w:r w:rsidRPr="00B86DC1">
        <w:rPr>
          <w:color w:val="000000"/>
          <w:sz w:val="28"/>
          <w:szCs w:val="28"/>
          <w:lang w:val="uk-UA"/>
        </w:rPr>
        <w:t>Права людини і журналістика</w:t>
      </w:r>
      <w:r w:rsidRPr="009D5AA6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>:</w:t>
      </w:r>
    </w:p>
    <w:p w:rsidR="00D901A0" w:rsidRPr="00096723" w:rsidRDefault="00D901A0" w:rsidP="00D901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1) </w:t>
      </w:r>
      <w:proofErr w:type="spellStart"/>
      <w:r w:rsidRPr="00096723">
        <w:rPr>
          <w:rFonts w:ascii="Times New Roman" w:hAnsi="Times New Roman" w:cs="Times New Roman"/>
          <w:color w:val="262626"/>
          <w:sz w:val="28"/>
          <w:szCs w:val="28"/>
        </w:rPr>
        <w:t>студенти</w:t>
      </w:r>
      <w:proofErr w:type="spellEnd"/>
      <w:r w:rsidRPr="0009672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096723">
        <w:rPr>
          <w:rFonts w:ascii="Times New Roman" w:hAnsi="Times New Roman" w:cs="Times New Roman"/>
          <w:color w:val="262626"/>
          <w:sz w:val="28"/>
          <w:szCs w:val="28"/>
        </w:rPr>
        <w:t>повинні</w:t>
      </w:r>
      <w:proofErr w:type="spellEnd"/>
      <w:r w:rsidRPr="0009672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096723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знати:</w:t>
      </w:r>
    </w:p>
    <w:p w:rsidR="00D901A0" w:rsidRDefault="00D901A0" w:rsidP="00D901A0">
      <w:pPr>
        <w:pStyle w:val="ac"/>
        <w:numPr>
          <w:ilvl w:val="0"/>
          <w:numId w:val="12"/>
        </w:numPr>
        <w:jc w:val="both"/>
        <w:rPr>
          <w:bCs/>
          <w:iCs/>
          <w:color w:val="262626"/>
          <w:szCs w:val="28"/>
        </w:rPr>
      </w:pPr>
      <w:r w:rsidRPr="00B86DC1">
        <w:rPr>
          <w:bCs/>
          <w:iCs/>
          <w:color w:val="262626"/>
          <w:szCs w:val="28"/>
        </w:rPr>
        <w:t>систему стандартів прав людини та</w:t>
      </w:r>
      <w:r>
        <w:rPr>
          <w:bCs/>
          <w:iCs/>
          <w:color w:val="262626"/>
          <w:szCs w:val="28"/>
        </w:rPr>
        <w:t xml:space="preserve"> </w:t>
      </w:r>
      <w:r w:rsidRPr="00B86DC1">
        <w:rPr>
          <w:bCs/>
          <w:iCs/>
          <w:color w:val="262626"/>
          <w:szCs w:val="28"/>
        </w:rPr>
        <w:t>специфіку творчої діяльності журналіста за відповідною тематикою;</w:t>
      </w:r>
    </w:p>
    <w:p w:rsidR="00D901A0" w:rsidRPr="00B86DC1" w:rsidRDefault="00D901A0" w:rsidP="00D901A0">
      <w:pPr>
        <w:pStyle w:val="ac"/>
        <w:numPr>
          <w:ilvl w:val="0"/>
          <w:numId w:val="12"/>
        </w:numPr>
        <w:jc w:val="both"/>
        <w:rPr>
          <w:bCs/>
          <w:iCs/>
          <w:color w:val="262626"/>
          <w:szCs w:val="28"/>
        </w:rPr>
      </w:pPr>
      <w:r w:rsidRPr="00B86DC1">
        <w:rPr>
          <w:bCs/>
          <w:iCs/>
          <w:color w:val="262626"/>
          <w:szCs w:val="28"/>
        </w:rPr>
        <w:t>головні поняття, які застосовуються в журналістській творчості й пов’язані з правами людини та пропонуються в курсі</w:t>
      </w:r>
      <w:r>
        <w:rPr>
          <w:bCs/>
          <w:iCs/>
          <w:color w:val="262626"/>
          <w:szCs w:val="28"/>
        </w:rPr>
        <w:t>;</w:t>
      </w:r>
    </w:p>
    <w:p w:rsidR="00D901A0" w:rsidRPr="00B86DC1" w:rsidRDefault="00D901A0" w:rsidP="00D901A0">
      <w:pPr>
        <w:pStyle w:val="ac"/>
        <w:numPr>
          <w:ilvl w:val="0"/>
          <w:numId w:val="12"/>
        </w:numPr>
        <w:jc w:val="both"/>
        <w:rPr>
          <w:bCs/>
          <w:iCs/>
          <w:color w:val="262626"/>
          <w:szCs w:val="28"/>
        </w:rPr>
      </w:pPr>
      <w:r w:rsidRPr="00B86DC1">
        <w:rPr>
          <w:bCs/>
          <w:iCs/>
          <w:color w:val="262626"/>
          <w:szCs w:val="28"/>
        </w:rPr>
        <w:t xml:space="preserve">принципи і методи роботи в </w:t>
      </w:r>
      <w:proofErr w:type="spellStart"/>
      <w:r w:rsidRPr="00B86DC1">
        <w:rPr>
          <w:bCs/>
          <w:iCs/>
          <w:color w:val="262626"/>
          <w:szCs w:val="28"/>
        </w:rPr>
        <w:t>медіагалузі</w:t>
      </w:r>
      <w:proofErr w:type="spellEnd"/>
      <w:r w:rsidRPr="00B86DC1">
        <w:rPr>
          <w:bCs/>
          <w:iCs/>
          <w:color w:val="262626"/>
          <w:szCs w:val="28"/>
        </w:rPr>
        <w:t xml:space="preserve"> при висвітленні тем, пов’язаних із правами людини</w:t>
      </w:r>
      <w:r>
        <w:rPr>
          <w:bCs/>
          <w:iCs/>
          <w:color w:val="262626"/>
          <w:szCs w:val="28"/>
        </w:rPr>
        <w:t>;</w:t>
      </w:r>
    </w:p>
    <w:p w:rsidR="00D901A0" w:rsidRPr="00B86DC1" w:rsidRDefault="00D901A0" w:rsidP="00D901A0">
      <w:pPr>
        <w:pStyle w:val="ac"/>
        <w:numPr>
          <w:ilvl w:val="0"/>
          <w:numId w:val="12"/>
        </w:numPr>
        <w:jc w:val="both"/>
        <w:rPr>
          <w:bCs/>
          <w:iCs/>
          <w:color w:val="262626"/>
          <w:szCs w:val="28"/>
        </w:rPr>
      </w:pPr>
      <w:r w:rsidRPr="00B86DC1">
        <w:rPr>
          <w:bCs/>
          <w:iCs/>
          <w:color w:val="262626"/>
          <w:szCs w:val="28"/>
        </w:rPr>
        <w:t>основні поняття та терміни інформаційного законодавства України щодо прав людини;</w:t>
      </w:r>
    </w:p>
    <w:p w:rsidR="00D901A0" w:rsidRPr="00B86DC1" w:rsidRDefault="00D901A0" w:rsidP="00D901A0">
      <w:pPr>
        <w:pStyle w:val="ac"/>
        <w:numPr>
          <w:ilvl w:val="0"/>
          <w:numId w:val="12"/>
        </w:numPr>
        <w:jc w:val="both"/>
        <w:rPr>
          <w:bCs/>
          <w:iCs/>
          <w:color w:val="262626"/>
          <w:szCs w:val="28"/>
        </w:rPr>
      </w:pPr>
      <w:r w:rsidRPr="00B86DC1">
        <w:rPr>
          <w:bCs/>
          <w:iCs/>
          <w:color w:val="262626"/>
          <w:szCs w:val="28"/>
        </w:rPr>
        <w:t>структуру основних міжнародних та європейських стандартів з прав людини;</w:t>
      </w:r>
    </w:p>
    <w:p w:rsidR="00D901A0" w:rsidRPr="00B86DC1" w:rsidRDefault="00D901A0" w:rsidP="00D901A0">
      <w:pPr>
        <w:pStyle w:val="ac"/>
        <w:numPr>
          <w:ilvl w:val="0"/>
          <w:numId w:val="12"/>
        </w:numPr>
        <w:jc w:val="both"/>
        <w:rPr>
          <w:bCs/>
          <w:iCs/>
          <w:color w:val="262626"/>
          <w:szCs w:val="28"/>
        </w:rPr>
      </w:pPr>
      <w:r w:rsidRPr="00B86DC1">
        <w:rPr>
          <w:bCs/>
          <w:iCs/>
          <w:color w:val="262626"/>
          <w:szCs w:val="28"/>
        </w:rPr>
        <w:t>сфери прояву дискримінації та способи захисту від неї;</w:t>
      </w:r>
    </w:p>
    <w:p w:rsidR="00D901A0" w:rsidRPr="00096723" w:rsidRDefault="00D901A0" w:rsidP="00D901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2) </w:t>
      </w:r>
      <w:proofErr w:type="spellStart"/>
      <w:r w:rsidRPr="00096723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вміти</w:t>
      </w:r>
      <w:proofErr w:type="spellEnd"/>
      <w:r w:rsidRPr="00096723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D901A0" w:rsidRPr="00B86DC1" w:rsidRDefault="00D901A0" w:rsidP="00D901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орієнтуватися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в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основних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правових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документах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України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щодо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питань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захисту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прав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громадян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інформацію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та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регулюванні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свободи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ЗМК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D901A0" w:rsidRPr="00B86DC1" w:rsidRDefault="00D901A0" w:rsidP="00D901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характеризувати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основні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порушення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ЗМІ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у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сфері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прав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людини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D901A0" w:rsidRPr="00B86DC1" w:rsidRDefault="00D901A0" w:rsidP="00D901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встановлювати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відповідність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інформаційної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діяльності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законам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України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D901A0" w:rsidRPr="00B86DC1" w:rsidRDefault="00D901A0" w:rsidP="00D901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уникати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мови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ворожнечі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при </w:t>
      </w:r>
      <w:proofErr w:type="spellStart"/>
      <w:proofErr w:type="gram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</w:t>
      </w:r>
      <w:proofErr w:type="gramEnd"/>
      <w:r w:rsidRPr="00B86DC1">
        <w:rPr>
          <w:rFonts w:ascii="Times New Roman" w:hAnsi="Times New Roman" w:cs="Times New Roman"/>
          <w:color w:val="262626"/>
          <w:sz w:val="28"/>
          <w:szCs w:val="28"/>
        </w:rPr>
        <w:t>ідготовці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журналістських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матеріалів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D901A0" w:rsidRPr="00B86DC1" w:rsidRDefault="00D901A0" w:rsidP="00D901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захищати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свої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права у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випадку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нападу і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конфлікту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D901A0" w:rsidRPr="00B86DC1" w:rsidRDefault="00D901A0" w:rsidP="00D901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аналізувати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журналістські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матеріали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на</w:t>
      </w:r>
      <w:proofErr w:type="gram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відповідність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професійним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стандартам;</w:t>
      </w:r>
    </w:p>
    <w:p w:rsidR="00D901A0" w:rsidRPr="00B86DC1" w:rsidRDefault="00D901A0" w:rsidP="00D901A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дотримуватись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етики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спілкування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з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дітьми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, з людьми з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інвалідністю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та з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іншими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незахищеними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групами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D901A0" w:rsidRDefault="00D901A0" w:rsidP="00D901A0">
      <w:pPr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відстежувати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аналізувати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й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оцінювати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факти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proofErr w:type="gram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под</w:t>
      </w:r>
      <w:proofErr w:type="gramEnd"/>
      <w:r w:rsidRPr="00B86DC1">
        <w:rPr>
          <w:rFonts w:ascii="Times New Roman" w:hAnsi="Times New Roman" w:cs="Times New Roman"/>
          <w:color w:val="262626"/>
          <w:sz w:val="28"/>
          <w:szCs w:val="28"/>
        </w:rPr>
        <w:t>ії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та</w:t>
      </w:r>
      <w:proofErr w:type="gram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явища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що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становлять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предмет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журналістської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уваги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в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галузі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прав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людини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D901A0" w:rsidRPr="00B86DC1" w:rsidRDefault="00D901A0" w:rsidP="00D901A0">
      <w:pPr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писати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якісні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мас-медійні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тексти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з прав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людини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із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застосуванням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набутих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теоретичних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знань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практичних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навичок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D901A0" w:rsidRPr="00B86DC1" w:rsidRDefault="00D901A0" w:rsidP="00D901A0">
      <w:pPr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lastRenderedPageBreak/>
        <w:t>застосовувати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теоретичні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знання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практиці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з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урахуванням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специфіки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теми,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збору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інформації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аналізу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конкретних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життєвих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явищ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подій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фактів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закономірностей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художньо-публіцистичного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відтворення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дійсності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аналітичних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та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інформаційних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способів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подачі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proofErr w:type="gram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матер</w:t>
      </w:r>
      <w:proofErr w:type="gramEnd"/>
      <w:r w:rsidRPr="00B86DC1">
        <w:rPr>
          <w:rFonts w:ascii="Times New Roman" w:hAnsi="Times New Roman" w:cs="Times New Roman"/>
          <w:color w:val="262626"/>
          <w:sz w:val="28"/>
          <w:szCs w:val="28"/>
        </w:rPr>
        <w:t>іалів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існуючого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 xml:space="preserve"> жанрового </w:t>
      </w:r>
      <w:proofErr w:type="spellStart"/>
      <w:r w:rsidRPr="00B86DC1">
        <w:rPr>
          <w:rFonts w:ascii="Times New Roman" w:hAnsi="Times New Roman" w:cs="Times New Roman"/>
          <w:color w:val="262626"/>
          <w:sz w:val="28"/>
          <w:szCs w:val="28"/>
        </w:rPr>
        <w:t>потенціалу</w:t>
      </w:r>
      <w:proofErr w:type="spellEnd"/>
      <w:r w:rsidRPr="00B86DC1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D901A0" w:rsidRPr="00D901A0" w:rsidRDefault="00D901A0" w:rsidP="00D901A0">
      <w:pPr>
        <w:pStyle w:val="6"/>
        <w:tabs>
          <w:tab w:val="left" w:pos="278"/>
          <w:tab w:val="left" w:leader="underscore" w:pos="8923"/>
        </w:tabs>
        <w:ind w:firstLine="567"/>
        <w:jc w:val="both"/>
        <w:rPr>
          <w:sz w:val="28"/>
          <w:lang w:val="uk-UA"/>
        </w:rPr>
      </w:pPr>
      <w:r w:rsidRPr="00D901A0">
        <w:rPr>
          <w:sz w:val="28"/>
          <w:lang w:val="uk-UA"/>
        </w:rPr>
        <w:t>Згідно з вимогами освітньої програми у студента мають бути сформовані такі компетентності:</w:t>
      </w:r>
    </w:p>
    <w:p w:rsidR="00D901A0" w:rsidRPr="00D901A0" w:rsidRDefault="00D901A0" w:rsidP="00D901A0">
      <w:pPr>
        <w:pStyle w:val="6"/>
        <w:numPr>
          <w:ilvl w:val="0"/>
          <w:numId w:val="15"/>
        </w:numPr>
        <w:tabs>
          <w:tab w:val="left" w:pos="278"/>
          <w:tab w:val="left" w:leader="underscore" w:pos="8923"/>
        </w:tabs>
        <w:jc w:val="both"/>
        <w:rPr>
          <w:sz w:val="28"/>
          <w:lang w:val="uk-UA"/>
        </w:rPr>
      </w:pPr>
      <w:r w:rsidRPr="00D901A0">
        <w:rPr>
          <w:sz w:val="28"/>
          <w:lang w:val="uk-UA"/>
        </w:rPr>
        <w:t>розуміння сучасних стандартів прав людини;</w:t>
      </w:r>
    </w:p>
    <w:p w:rsidR="00D901A0" w:rsidRPr="00D901A0" w:rsidRDefault="00D901A0" w:rsidP="00D901A0">
      <w:pPr>
        <w:pStyle w:val="6"/>
        <w:numPr>
          <w:ilvl w:val="0"/>
          <w:numId w:val="15"/>
        </w:numPr>
        <w:tabs>
          <w:tab w:val="left" w:pos="278"/>
          <w:tab w:val="left" w:leader="underscore" w:pos="8923"/>
        </w:tabs>
        <w:jc w:val="both"/>
        <w:rPr>
          <w:sz w:val="28"/>
          <w:lang w:val="uk-UA"/>
        </w:rPr>
      </w:pPr>
      <w:r w:rsidRPr="00D901A0">
        <w:rPr>
          <w:sz w:val="28"/>
          <w:lang w:val="uk-UA"/>
        </w:rPr>
        <w:t>знання спільних і відмінних рис міжнародних та європейських підходів до тлумачення прав людини;</w:t>
      </w:r>
    </w:p>
    <w:p w:rsidR="00D901A0" w:rsidRPr="00D901A0" w:rsidRDefault="00D901A0" w:rsidP="00D901A0">
      <w:pPr>
        <w:pStyle w:val="6"/>
        <w:numPr>
          <w:ilvl w:val="0"/>
          <w:numId w:val="15"/>
        </w:numPr>
        <w:tabs>
          <w:tab w:val="left" w:pos="278"/>
          <w:tab w:val="left" w:leader="underscore" w:pos="8923"/>
        </w:tabs>
        <w:jc w:val="both"/>
        <w:rPr>
          <w:sz w:val="28"/>
          <w:lang w:val="uk-UA"/>
        </w:rPr>
      </w:pPr>
      <w:r w:rsidRPr="00D901A0">
        <w:rPr>
          <w:sz w:val="28"/>
          <w:lang w:val="uk-UA"/>
        </w:rPr>
        <w:t>осмислення важливості підвищення професійної обізнаності у сфері прав людини, рівності та недискримінації, посилення чутливості ЗМІ (медіа) до проблематики меншин та вразливих груп;</w:t>
      </w:r>
    </w:p>
    <w:p w:rsidR="00D901A0" w:rsidRPr="00D901A0" w:rsidRDefault="00D901A0" w:rsidP="00D901A0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1A0">
        <w:rPr>
          <w:rFonts w:ascii="Times New Roman" w:hAnsi="Times New Roman" w:cs="Times New Roman"/>
          <w:sz w:val="28"/>
          <w:lang w:val="uk-UA"/>
        </w:rPr>
        <w:t>дотримання етичних журналістських стандартів у висвітленні питань, пов’язаних із правами людини.</w:t>
      </w:r>
    </w:p>
    <w:p w:rsidR="004D5CC7" w:rsidRPr="00D901A0" w:rsidRDefault="004D5CC7" w:rsidP="002874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0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</w:t>
      </w:r>
      <w:proofErr w:type="spellEnd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</w:t>
      </w:r>
      <w:proofErr w:type="spellStart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ознаки</w:t>
      </w:r>
      <w:proofErr w:type="spellEnd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EB2356" w:rsidRPr="00EB2356" w:rsidRDefault="00EB2356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77271" w:rsidRDefault="00077271" w:rsidP="002D3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2E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7797"/>
      </w:tblGrid>
      <w:tr w:rsidR="00FC62FD" w:rsidRPr="00966850" w:rsidTr="003E7688">
        <w:trPr>
          <w:trHeight w:val="254"/>
        </w:trPr>
        <w:tc>
          <w:tcPr>
            <w:tcW w:w="5985" w:type="dxa"/>
            <w:vMerge w:val="restart"/>
          </w:tcPr>
          <w:p w:rsidR="00FC62FD" w:rsidRPr="00E60607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C62FD" w:rsidRPr="00E60607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курсу </w:t>
            </w:r>
          </w:p>
        </w:tc>
      </w:tr>
      <w:tr w:rsidR="00884FB7" w:rsidRPr="00966850" w:rsidTr="003E7688">
        <w:trPr>
          <w:trHeight w:val="375"/>
        </w:trPr>
        <w:tc>
          <w:tcPr>
            <w:tcW w:w="5985" w:type="dxa"/>
            <w:vMerge/>
          </w:tcPr>
          <w:p w:rsidR="00884FB7" w:rsidRPr="00E60607" w:rsidRDefault="00884FB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84FB7" w:rsidRPr="00E60607" w:rsidRDefault="00884FB7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7797" w:type="dxa"/>
          </w:tcPr>
          <w:p w:rsidR="00884FB7" w:rsidRPr="003E7688" w:rsidRDefault="003E7688" w:rsidP="00D901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Журналістика, 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6A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797" w:type="dxa"/>
          </w:tcPr>
          <w:p w:rsidR="00884FB7" w:rsidRPr="00884FB7" w:rsidRDefault="00D901A0" w:rsidP="006A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7797" w:type="dxa"/>
          </w:tcPr>
          <w:p w:rsidR="00884FB7" w:rsidRPr="00884FB7" w:rsidRDefault="00D901A0" w:rsidP="00C75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88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кредити</w:t>
            </w:r>
            <w:proofErr w:type="spellEnd"/>
            <w:r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3E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7797" w:type="dxa"/>
          </w:tcPr>
          <w:p w:rsidR="00884FB7" w:rsidRPr="00884FB7" w:rsidRDefault="003E7688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7797" w:type="dxa"/>
          </w:tcPr>
          <w:p w:rsidR="00884FB7" w:rsidRPr="003E7688" w:rsidRDefault="003E7688" w:rsidP="00135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901A0" w:rsidRDefault="00D901A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901A0" w:rsidRDefault="00D901A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901A0" w:rsidRPr="00D901A0" w:rsidRDefault="00D901A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92E30" w:rsidRPr="00915B70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D3389" w:rsidRDefault="00D901A0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D901A0">
        <w:rPr>
          <w:rFonts w:ascii="Times New Roman" w:eastAsia="Times New Roman" w:hAnsi="Times New Roman" w:cs="Times New Roman"/>
          <w:sz w:val="28"/>
          <w:szCs w:val="28"/>
          <w:lang w:val="uk-UA"/>
        </w:rPr>
        <w:t>асвоєння дисципліни "</w:t>
      </w:r>
      <w:r w:rsidRPr="00D901A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Права людини і журналістика</w:t>
      </w:r>
      <w:r w:rsidRPr="00D90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 ґрунтується на попередньому вивченні інших навчальних дисциплін: "Методика наукових досліджень", "Філософські основи науки із соціальних комунікацій", "Наукова журналістика і комунікації", "Проблеми сучасної </w:t>
      </w:r>
      <w:proofErr w:type="spellStart"/>
      <w:r w:rsidRPr="00D901A0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медіагалузі</w:t>
      </w:r>
      <w:proofErr w:type="spellEnd"/>
      <w:r w:rsidRPr="00D901A0">
        <w:rPr>
          <w:rFonts w:ascii="Times New Roman" w:eastAsia="Times New Roman" w:hAnsi="Times New Roman" w:cs="Times New Roman"/>
          <w:sz w:val="28"/>
          <w:szCs w:val="28"/>
          <w:lang w:val="uk-UA"/>
        </w:rPr>
        <w:t>", "Світові комунікаційні системи".</w:t>
      </w:r>
    </w:p>
    <w:p w:rsidR="002466D3" w:rsidRPr="002D3389" w:rsidRDefault="009C66B4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D3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CA6969" w:rsidRPr="000C7A58" w:rsidRDefault="00CA6969" w:rsidP="009C66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Технічне й програмне забезпечення /обладнання</w:t>
      </w:r>
    </w:p>
    <w:p w:rsidR="00915B70" w:rsidRPr="000C7A58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D532B" w:rsidRPr="000C7A58" w:rsidRDefault="00AA65AB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532B" w:rsidRPr="000C7A58">
        <w:rPr>
          <w:rFonts w:ascii="Times New Roman" w:hAnsi="Times New Roman" w:cs="Times New Roman"/>
          <w:sz w:val="28"/>
          <w:szCs w:val="28"/>
          <w:lang w:val="uk-UA"/>
        </w:rPr>
        <w:t>ивчення курсу потребує використання загальновживаних програм і операційних систем.</w:t>
      </w:r>
    </w:p>
    <w:p w:rsidR="004D5CC7" w:rsidRPr="000C7A58" w:rsidRDefault="004D5CC7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6969" w:rsidRPr="000C7A58" w:rsidRDefault="00836E19" w:rsidP="0083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A6969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Політик</w:t>
      </w:r>
      <w:r w:rsidR="008F4594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CA6969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курсу</w:t>
      </w:r>
    </w:p>
    <w:p w:rsidR="00915B70" w:rsidRPr="000C7A58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CD532B" w:rsidRDefault="00F6559E" w:rsidP="00D901A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D37EA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чікується, що студенти виконають декілька видів письмових робіт </w:t>
      </w:r>
      <w:r w:rsidR="000C7A58"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задля закріплення навичок з </w:t>
      </w:r>
      <w:r w:rsidR="00D901A0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висвітлення сучасними ЗМІ проблем, пов'язаних з дотриманням прав людини. </w:t>
      </w:r>
      <w:r w:rsidR="00D901A0" w:rsidRPr="00D901A0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вивчення </w:t>
      </w:r>
      <w:r w:rsidR="00D901A0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D901A0" w:rsidRPr="00D901A0">
        <w:rPr>
          <w:rFonts w:ascii="Times New Roman" w:hAnsi="Times New Roman" w:cs="Times New Roman"/>
          <w:sz w:val="28"/>
          <w:szCs w:val="28"/>
          <w:lang w:val="uk-UA"/>
        </w:rPr>
        <w:t xml:space="preserve"> є набуття студентами знань, умінь і навичок, які сприятимуть</w:t>
      </w:r>
      <w:r w:rsidR="00D90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1A0" w:rsidRPr="00D901A0">
        <w:rPr>
          <w:rFonts w:ascii="Times New Roman" w:hAnsi="Times New Roman" w:cs="Times New Roman"/>
          <w:sz w:val="28"/>
          <w:szCs w:val="28"/>
          <w:lang w:val="uk-UA"/>
        </w:rPr>
        <w:t>розумінню принципів діяльності ЗМІ щодо забезпечення прав людини, а також втіленню зазначених</w:t>
      </w:r>
      <w:r w:rsidR="00D90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1A0" w:rsidRPr="00D901A0">
        <w:rPr>
          <w:rFonts w:ascii="Times New Roman" w:hAnsi="Times New Roman" w:cs="Times New Roman"/>
          <w:sz w:val="28"/>
          <w:szCs w:val="28"/>
          <w:lang w:val="uk-UA"/>
        </w:rPr>
        <w:t>принципів у практичній журналістській діяльності.</w:t>
      </w:r>
    </w:p>
    <w:p w:rsidR="00D901A0" w:rsidRPr="000C7A58" w:rsidRDefault="00D901A0" w:rsidP="00D901A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вивчення дисципліни </w:t>
      </w:r>
      <w:r w:rsidR="00D83664"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Pr="00D901A0">
        <w:rPr>
          <w:rFonts w:ascii="Times New Roman" w:hAnsi="Times New Roman" w:cs="Times New Roman"/>
          <w:sz w:val="28"/>
          <w:szCs w:val="28"/>
          <w:lang w:val="uk-UA"/>
        </w:rPr>
        <w:t xml:space="preserve"> чітке уявлення про сучасні стандарти прав людини, відмінність </w:t>
      </w:r>
      <w:r w:rsidR="00D836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901A0">
        <w:rPr>
          <w:rFonts w:ascii="Times New Roman" w:hAnsi="Times New Roman" w:cs="Times New Roman"/>
          <w:sz w:val="28"/>
          <w:szCs w:val="28"/>
          <w:lang w:val="uk-UA"/>
        </w:rPr>
        <w:t xml:space="preserve"> спільність міжнародних</w:t>
      </w:r>
      <w:r w:rsidR="00D83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1A0">
        <w:rPr>
          <w:rFonts w:ascii="Times New Roman" w:hAnsi="Times New Roman" w:cs="Times New Roman"/>
          <w:sz w:val="28"/>
          <w:szCs w:val="28"/>
          <w:lang w:val="uk-UA"/>
        </w:rPr>
        <w:t>та європейських підходів; форму</w:t>
      </w:r>
      <w:r w:rsidR="00D8366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901A0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визначати пріоритетні питання та шляхи підвищення</w:t>
      </w:r>
      <w:r w:rsidR="00D83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1A0">
        <w:rPr>
          <w:rFonts w:ascii="Times New Roman" w:hAnsi="Times New Roman" w:cs="Times New Roman"/>
          <w:sz w:val="28"/>
          <w:szCs w:val="28"/>
          <w:lang w:val="uk-UA"/>
        </w:rPr>
        <w:t>обізнаності у сфері прав людини, рівності та недискримінації з метою посилення чутливості ЗМІ (медіа)</w:t>
      </w:r>
      <w:r w:rsidR="00D83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1A0">
        <w:rPr>
          <w:rFonts w:ascii="Times New Roman" w:hAnsi="Times New Roman" w:cs="Times New Roman"/>
          <w:sz w:val="28"/>
          <w:szCs w:val="28"/>
          <w:lang w:val="uk-UA"/>
        </w:rPr>
        <w:t>до проблематики меншин та вразливих груп; виробити практичні навички щодо дотримання етичних</w:t>
      </w:r>
      <w:r w:rsidR="00D83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1A0">
        <w:rPr>
          <w:rFonts w:ascii="Times New Roman" w:hAnsi="Times New Roman" w:cs="Times New Roman"/>
          <w:sz w:val="28"/>
          <w:szCs w:val="28"/>
          <w:lang w:val="uk-UA"/>
        </w:rPr>
        <w:t>журналістських стандартів у висвітленні питань, пов’язаних із правами людини; визначити шляхи</w:t>
      </w:r>
      <w:r w:rsidR="00D83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1A0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уваги до використання прав людини (цінності, стандарти, механізми) в </w:t>
      </w:r>
      <w:proofErr w:type="spellStart"/>
      <w:r w:rsidRPr="00D901A0">
        <w:rPr>
          <w:rFonts w:ascii="Times New Roman" w:hAnsi="Times New Roman" w:cs="Times New Roman"/>
          <w:sz w:val="28"/>
          <w:szCs w:val="28"/>
          <w:lang w:val="uk-UA"/>
        </w:rPr>
        <w:t>медіадіяльності</w:t>
      </w:r>
      <w:proofErr w:type="spellEnd"/>
      <w:r w:rsidRPr="00D901A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83664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</w:t>
      </w:r>
      <w:r w:rsidRPr="00D901A0">
        <w:rPr>
          <w:rFonts w:ascii="Times New Roman" w:hAnsi="Times New Roman" w:cs="Times New Roman"/>
          <w:sz w:val="28"/>
          <w:szCs w:val="28"/>
          <w:lang w:val="uk-UA"/>
        </w:rPr>
        <w:t xml:space="preserve"> позиції </w:t>
      </w:r>
      <w:r w:rsidR="00D83664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D901A0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порушенням прав людини у журналістській діяльності.</w:t>
      </w:r>
    </w:p>
    <w:p w:rsidR="00F6559E" w:rsidRPr="006C30D0" w:rsidRDefault="00F6559E" w:rsidP="003F340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всі студенти відвідають усі лекції і практичні заняття курсу. </w:t>
      </w:r>
      <w:r w:rsidRPr="006C30D0">
        <w:rPr>
          <w:rFonts w:ascii="Times New Roman" w:hAnsi="Times New Roman" w:cs="Times New Roman"/>
          <w:sz w:val="28"/>
          <w:szCs w:val="28"/>
          <w:lang w:val="uk-UA"/>
        </w:rPr>
        <w:t>Студенти мають інформувати викладача про неможливість відвідати заняття. У будь-якому випадку студенти зобов’язані дотримуватися</w:t>
      </w:r>
      <w:r w:rsidR="00073FB7" w:rsidRPr="006C30D0">
        <w:rPr>
          <w:rFonts w:ascii="Times New Roman" w:hAnsi="Times New Roman" w:cs="Times New Roman"/>
          <w:sz w:val="28"/>
          <w:szCs w:val="28"/>
          <w:lang w:val="uk-UA"/>
        </w:rPr>
        <w:t xml:space="preserve"> термінів виконання усіх видів робіт, передбачених курсом.</w:t>
      </w:r>
    </w:p>
    <w:p w:rsidR="00073FB7" w:rsidRPr="000C7A58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073FB7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664" w:rsidRDefault="00D83664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664" w:rsidRPr="00D83664" w:rsidRDefault="00D83664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Default="00CA6969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5"/>
        <w:gridCol w:w="1134"/>
        <w:gridCol w:w="425"/>
        <w:gridCol w:w="567"/>
        <w:gridCol w:w="567"/>
        <w:gridCol w:w="567"/>
        <w:gridCol w:w="426"/>
        <w:gridCol w:w="425"/>
      </w:tblGrid>
      <w:tr w:rsidR="00D83664" w:rsidRPr="00EE44C1" w:rsidTr="00D83664">
        <w:trPr>
          <w:trHeight w:hRule="exact" w:val="355"/>
        </w:trPr>
        <w:tc>
          <w:tcPr>
            <w:tcW w:w="10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Кількість годин</w:t>
            </w:r>
          </w:p>
        </w:tc>
      </w:tr>
      <w:tr w:rsidR="00D83664" w:rsidRPr="00EE44C1" w:rsidTr="00D83664">
        <w:trPr>
          <w:trHeight w:hRule="exact" w:val="360"/>
        </w:trPr>
        <w:tc>
          <w:tcPr>
            <w:tcW w:w="10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20" w:lineRule="exact"/>
              <w:ind w:left="-10" w:firstLine="0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разом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у тому числі</w:t>
            </w:r>
          </w:p>
        </w:tc>
      </w:tr>
      <w:tr w:rsidR="00D83664" w:rsidRPr="00EE44C1" w:rsidTr="00D83664">
        <w:trPr>
          <w:trHeight w:hRule="exact" w:val="2266"/>
        </w:trPr>
        <w:tc>
          <w:tcPr>
            <w:tcW w:w="10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лекційні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практичні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семінарські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лабораторні заняття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самостійна робота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індивідуальна робота</w:t>
            </w:r>
          </w:p>
        </w:tc>
      </w:tr>
      <w:tr w:rsidR="00D83664" w:rsidRPr="00EE44C1" w:rsidTr="00D83664">
        <w:trPr>
          <w:trHeight w:hRule="exact" w:val="404"/>
        </w:trPr>
        <w:tc>
          <w:tcPr>
            <w:tcW w:w="15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pStyle w:val="6"/>
              <w:shd w:val="clear" w:color="auto" w:fill="auto"/>
              <w:spacing w:line="230" w:lineRule="exact"/>
              <w:ind w:firstLine="0"/>
              <w:rPr>
                <w:sz w:val="24"/>
                <w:szCs w:val="24"/>
                <w:lang w:val="uk-UA"/>
              </w:rPr>
            </w:pPr>
            <w:r w:rsidRPr="00EE44C1">
              <w:rPr>
                <w:rStyle w:val="115pt"/>
                <w:rFonts w:eastAsia="Courier New"/>
                <w:sz w:val="24"/>
                <w:szCs w:val="24"/>
              </w:rPr>
              <w:t xml:space="preserve">Змістовий модуль 1. </w:t>
            </w:r>
            <w:r w:rsidRPr="00F7503A">
              <w:rPr>
                <w:rFonts w:eastAsia="Courier New"/>
                <w:b/>
                <w:sz w:val="24"/>
                <w:szCs w:val="24"/>
                <w:shd w:val="clear" w:color="auto" w:fill="FFFFFF"/>
                <w:lang w:val="uk-UA"/>
              </w:rPr>
              <w:t>Сучасна концепція прав людини і журналістика</w:t>
            </w:r>
          </w:p>
        </w:tc>
      </w:tr>
      <w:tr w:rsidR="00D83664" w:rsidRPr="00EE44C1" w:rsidTr="00D83664">
        <w:trPr>
          <w:trHeight w:hRule="exact" w:val="282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1.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BB3BF1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>Сучасна концепція прав людини та демократії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85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2.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BB3BF1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>Роль ЗМІ у відстоюванні прав людини.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 w:rsidRPr="00EE4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301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3.</w:t>
            </w:r>
            <w:r w:rsidRPr="00BB3BF1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>Права людини як особливий об'єкт ЗМІ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51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4.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BB3BF1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>Дискримінація: основні ознаки, види, сфери прояву.</w:t>
            </w:r>
            <w:r w:rsidRPr="00BB3BF1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 w:rsidRPr="00EE4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 w:rsidRPr="00EE44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84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5.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BB3BF1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>Права людини, свобода слова і захист прав журналістів.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 w:rsidRPr="00EE44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87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6.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BB3BF1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>Мова ворожнечі у засобах масової інформації: причини, види, масштаб, наслідки.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78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7.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BB3BF1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>Інвалідність. Моделі інвалідності та сучасне розуміння її у світі.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 w:rsidRPr="00EE4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95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8. </w:t>
            </w:r>
            <w:r w:rsidRPr="00BB3BF1">
              <w:rPr>
                <w:sz w:val="24"/>
                <w:szCs w:val="24"/>
                <w:lang w:val="uk-UA"/>
              </w:rPr>
              <w:t>Етичні та правові аспекти візуалізації чутливих тем в медіа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72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9. </w:t>
            </w:r>
            <w:r w:rsidRPr="00BB3BF1">
              <w:rPr>
                <w:rFonts w:eastAsiaTheme="minorHAnsi"/>
                <w:sz w:val="24"/>
                <w:szCs w:val="24"/>
                <w:lang w:val="uk-UA"/>
              </w:rPr>
              <w:t>Концепція «універсального дизайну» у просторі, послугах, інформації.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83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10. </w:t>
            </w:r>
            <w:r w:rsidRPr="00BB3BF1">
              <w:rPr>
                <w:sz w:val="24"/>
                <w:szCs w:val="24"/>
                <w:lang w:val="uk-UA"/>
              </w:rPr>
              <w:t xml:space="preserve">Медійні виміри </w:t>
            </w:r>
            <w:proofErr w:type="spellStart"/>
            <w:r w:rsidRPr="00BB3BF1">
              <w:rPr>
                <w:sz w:val="24"/>
                <w:szCs w:val="24"/>
                <w:lang w:val="uk-UA"/>
              </w:rPr>
              <w:t>ґендерованого</w:t>
            </w:r>
            <w:proofErr w:type="spellEnd"/>
            <w:r w:rsidRPr="00BB3BF1">
              <w:rPr>
                <w:sz w:val="24"/>
                <w:szCs w:val="24"/>
                <w:lang w:val="uk-UA"/>
              </w:rPr>
              <w:t xml:space="preserve"> суспільства.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80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11. </w:t>
            </w:r>
            <w:proofErr w:type="spellStart"/>
            <w:r w:rsidRPr="00BB3BF1">
              <w:rPr>
                <w:rFonts w:eastAsiaTheme="minorHAnsi"/>
                <w:sz w:val="24"/>
                <w:szCs w:val="24"/>
                <w:lang w:val="uk-UA"/>
              </w:rPr>
              <w:t>Ґендероване</w:t>
            </w:r>
            <w:proofErr w:type="spellEnd"/>
            <w:r w:rsidRPr="00BB3BF1">
              <w:rPr>
                <w:rFonts w:eastAsiaTheme="minorHAnsi"/>
                <w:sz w:val="24"/>
                <w:szCs w:val="24"/>
                <w:lang w:val="uk-UA"/>
              </w:rPr>
              <w:t xml:space="preserve"> суспільство та його медійні виміри.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81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12. </w:t>
            </w:r>
            <w:r w:rsidRPr="00BB3BF1">
              <w:rPr>
                <w:sz w:val="24"/>
                <w:szCs w:val="24"/>
                <w:lang w:val="uk-UA"/>
              </w:rPr>
              <w:t>Національні меншини: факти і стереотипи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74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13. </w:t>
            </w:r>
            <w:r w:rsidRPr="00BB3BF1">
              <w:rPr>
                <w:rFonts w:eastAsiaTheme="minorHAnsi"/>
                <w:sz w:val="24"/>
                <w:szCs w:val="24"/>
                <w:lang w:val="uk-UA"/>
              </w:rPr>
              <w:t>Ксенофобський дискурс в медіа і механізми його запобігання.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 w:rsidRPr="00EE4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91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BB3BF1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14.</w:t>
            </w:r>
            <w:r w:rsidRPr="00BB3BF1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3BF1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Висвітлення тематики </w:t>
            </w:r>
            <w:proofErr w:type="spellStart"/>
            <w:r w:rsidRPr="00BB3BF1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>ВПО</w:t>
            </w:r>
            <w:proofErr w:type="spellEnd"/>
            <w:r w:rsidRPr="00BB3BF1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>, мігрантів і біженців.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282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A17F62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EE44C1">
              <w:rPr>
                <w:rStyle w:val="115pt"/>
                <w:rFonts w:eastAsia="Courier New"/>
              </w:rPr>
              <w:t>Разом за змістовим модулем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 w:rsidRPr="00EE44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563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A17F62" w:rsidRDefault="00D83664" w:rsidP="00D83664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EE44C1">
              <w:rPr>
                <w:rStyle w:val="11pt"/>
                <w:color w:val="auto"/>
              </w:rPr>
              <w:t>Разом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 w:rsidRPr="00EE44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664" w:rsidRPr="00EE44C1" w:rsidTr="00D83664">
        <w:trPr>
          <w:trHeight w:hRule="exact" w:val="5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pStyle w:val="6"/>
              <w:spacing w:line="230" w:lineRule="exact"/>
              <w:ind w:left="120"/>
              <w:jc w:val="left"/>
              <w:rPr>
                <w:rStyle w:val="11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64" w:rsidRPr="00EE44C1" w:rsidRDefault="00D83664" w:rsidP="00D83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6E19" w:rsidRDefault="00836E19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D83664" w:rsidRPr="00D83664" w:rsidRDefault="00D83664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CA6969" w:rsidRPr="00911E99" w:rsidRDefault="00CA6969" w:rsidP="00961B5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A6969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0F6CC0"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оцінювання та вимоги</w:t>
      </w:r>
    </w:p>
    <w:p w:rsidR="002B72CB" w:rsidRPr="00E0540D" w:rsidRDefault="002B72CB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7311" w:rsidRPr="0003621D" w:rsidRDefault="0003621D" w:rsidP="004B2D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семестру</w:t>
      </w:r>
      <w:r w:rsidR="006C3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7311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B0B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Поточна успішність – 50 балів, модульна контрольна робота – 50 балів</w:t>
      </w:r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1D" w:rsidRDefault="007403F6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62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тримання заліку можливе за умови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виконанання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трьох головних вимог: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обов’язкова</w:t>
      </w:r>
      <w:proofErr w:type="spellEnd"/>
      <w:r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 w:rsidRPr="0003621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лекційних</w:t>
      </w:r>
      <w:proofErr w:type="spellEnd"/>
      <w:r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продовж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семестру, 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відпрацювання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2DA7" w:rsidRPr="0003621D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занять,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упішне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модульної контрольної роботи</w:t>
      </w:r>
      <w:r w:rsidR="003E2E8D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2DA7" w:rsidRPr="00036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Мінімальний результат роботи на практичних заняттях – 30 балів, мінімально необхідний результат за виконання модульної контрольної роботи – 30 балів.</w:t>
      </w:r>
    </w:p>
    <w:p w:rsidR="0003621D" w:rsidRPr="0003621D" w:rsidRDefault="0003621D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362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 Рекомендована література</w:t>
      </w:r>
    </w:p>
    <w:p w:rsidR="00D83664" w:rsidRPr="00D83664" w:rsidRDefault="00D83664" w:rsidP="00D83664">
      <w:pPr>
        <w:pStyle w:val="a3"/>
        <w:widowControl w:val="0"/>
        <w:numPr>
          <w:ilvl w:val="0"/>
          <w:numId w:val="18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Врятуйте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права!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свобода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божевілля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>, 2016. 190 с.</w:t>
      </w:r>
    </w:p>
    <w:p w:rsidR="00D83664" w:rsidRPr="00D83664" w:rsidRDefault="00D83664" w:rsidP="00D83664">
      <w:pPr>
        <w:pStyle w:val="a3"/>
        <w:widowControl w:val="0"/>
        <w:numPr>
          <w:ilvl w:val="0"/>
          <w:numId w:val="18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медій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>, 2017. 220 с.</w:t>
      </w:r>
    </w:p>
    <w:p w:rsidR="00D83664" w:rsidRPr="00D83664" w:rsidRDefault="00D83664" w:rsidP="00D83664">
      <w:pPr>
        <w:pStyle w:val="a3"/>
        <w:widowControl w:val="0"/>
        <w:numPr>
          <w:ilvl w:val="0"/>
          <w:numId w:val="18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83664">
        <w:rPr>
          <w:rFonts w:ascii="Times New Roman" w:hAnsi="Times New Roman" w:cs="Times New Roman"/>
          <w:sz w:val="28"/>
          <w:szCs w:val="28"/>
        </w:rPr>
        <w:t xml:space="preserve">Голуб О. П.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Медіакомпас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путівник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66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83664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>, 2016. 184 с.</w:t>
      </w:r>
    </w:p>
    <w:p w:rsidR="00D83664" w:rsidRPr="00D83664" w:rsidRDefault="00D83664" w:rsidP="00D83664">
      <w:pPr>
        <w:pStyle w:val="a3"/>
        <w:widowControl w:val="0"/>
        <w:numPr>
          <w:ilvl w:val="0"/>
          <w:numId w:val="18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ворожнечі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ЗМІ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836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664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>, 2015. 64 с.</w:t>
      </w:r>
    </w:p>
    <w:p w:rsidR="00D83664" w:rsidRPr="00D83664" w:rsidRDefault="00D83664" w:rsidP="00D83664">
      <w:pPr>
        <w:pStyle w:val="a3"/>
        <w:widowControl w:val="0"/>
        <w:numPr>
          <w:ilvl w:val="0"/>
          <w:numId w:val="18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83664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836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664">
        <w:rPr>
          <w:rFonts w:ascii="Times New Roman" w:hAnsi="Times New Roman" w:cs="Times New Roman"/>
          <w:sz w:val="28"/>
          <w:szCs w:val="28"/>
        </w:rPr>
        <w:t>ідтримці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громадсько-активних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журналістів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>, 2011. 148 с.</w:t>
      </w:r>
    </w:p>
    <w:p w:rsidR="00D83664" w:rsidRPr="00D83664" w:rsidRDefault="00D83664" w:rsidP="00D83664">
      <w:pPr>
        <w:pStyle w:val="a3"/>
        <w:widowControl w:val="0"/>
        <w:numPr>
          <w:ilvl w:val="0"/>
          <w:numId w:val="18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83664"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spellStart"/>
      <w:proofErr w:type="gramStart"/>
      <w:r w:rsidRPr="00D836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3664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пресової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практики з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>, 2015. 200 с.</w:t>
      </w:r>
    </w:p>
    <w:p w:rsidR="00D83664" w:rsidRPr="00D83664" w:rsidRDefault="00D83664" w:rsidP="00D83664">
      <w:pPr>
        <w:pStyle w:val="a3"/>
        <w:widowControl w:val="0"/>
        <w:numPr>
          <w:ilvl w:val="0"/>
          <w:numId w:val="18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6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думають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загальнонаціональне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66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83664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>, 2017. 56 с.</w:t>
      </w:r>
    </w:p>
    <w:p w:rsidR="00D83664" w:rsidRPr="00D83664" w:rsidRDefault="00D83664" w:rsidP="00D8366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3664"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>Вебер А. Навчальний посібник з проблематики «мови ненависті». Київ, 2010. 96 с.</w:t>
      </w:r>
    </w:p>
    <w:p w:rsidR="00D83664" w:rsidRPr="00D83664" w:rsidRDefault="00D83664" w:rsidP="00D83664">
      <w:pPr>
        <w:pStyle w:val="a3"/>
        <w:widowControl w:val="0"/>
        <w:numPr>
          <w:ilvl w:val="0"/>
          <w:numId w:val="18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люди: де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proofErr w:type="gramStart"/>
      <w:r w:rsidRPr="00D83664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приватність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664">
        <w:rPr>
          <w:rFonts w:ascii="Times New Roman" w:hAnsi="Times New Roman" w:cs="Times New Roman"/>
          <w:i/>
          <w:sz w:val="28"/>
          <w:szCs w:val="28"/>
        </w:rPr>
        <w:t>Всеукраїнська</w:t>
      </w:r>
      <w:proofErr w:type="spellEnd"/>
      <w:r w:rsidRPr="00D836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i/>
          <w:sz w:val="28"/>
          <w:szCs w:val="28"/>
        </w:rPr>
        <w:t>освітня</w:t>
      </w:r>
      <w:proofErr w:type="spellEnd"/>
      <w:r w:rsidRPr="00D836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i/>
          <w:sz w:val="28"/>
          <w:szCs w:val="28"/>
        </w:rPr>
        <w:t>програма</w:t>
      </w:r>
      <w:proofErr w:type="spellEnd"/>
      <w:r w:rsidRPr="00D8366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83664">
        <w:rPr>
          <w:rFonts w:ascii="Times New Roman" w:hAnsi="Times New Roman" w:cs="Times New Roman"/>
          <w:i/>
          <w:sz w:val="28"/>
          <w:szCs w:val="28"/>
        </w:rPr>
        <w:t>Розуміємо</w:t>
      </w:r>
      <w:proofErr w:type="spellEnd"/>
      <w:r w:rsidRPr="00D83664">
        <w:rPr>
          <w:rFonts w:ascii="Times New Roman" w:hAnsi="Times New Roman" w:cs="Times New Roman"/>
          <w:i/>
          <w:sz w:val="28"/>
          <w:szCs w:val="28"/>
        </w:rPr>
        <w:t xml:space="preserve"> права </w:t>
      </w:r>
      <w:proofErr w:type="spellStart"/>
      <w:r w:rsidRPr="00D83664">
        <w:rPr>
          <w:rFonts w:ascii="Times New Roman" w:hAnsi="Times New Roman" w:cs="Times New Roman"/>
          <w:i/>
          <w:sz w:val="28"/>
          <w:szCs w:val="28"/>
        </w:rPr>
        <w:t>людини</w:t>
      </w:r>
      <w:proofErr w:type="spellEnd"/>
      <w:r w:rsidRPr="00D83664">
        <w:rPr>
          <w:rFonts w:ascii="Times New Roman" w:hAnsi="Times New Roman" w:cs="Times New Roman"/>
          <w:i/>
          <w:sz w:val="28"/>
          <w:szCs w:val="28"/>
        </w:rPr>
        <w:t>».</w:t>
      </w:r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r w:rsidRPr="00D8366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83664">
        <w:rPr>
          <w:rFonts w:ascii="Times New Roman" w:hAnsi="Times New Roman" w:cs="Times New Roman"/>
          <w:sz w:val="28"/>
          <w:szCs w:val="28"/>
        </w:rPr>
        <w:t xml:space="preserve">: http://www.edu.helsinki.org.ua/pod/novini-vipusknik- v-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programi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publ-chn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lyudi-de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zak-nchu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tsya-susp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lnii-nteres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pochina-tsya-privat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>.</w:t>
      </w:r>
    </w:p>
    <w:p w:rsidR="00D83664" w:rsidRPr="00D83664" w:rsidRDefault="00D83664" w:rsidP="00D83664">
      <w:pPr>
        <w:pStyle w:val="a3"/>
        <w:widowControl w:val="0"/>
        <w:numPr>
          <w:ilvl w:val="0"/>
          <w:numId w:val="18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D8366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приватності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664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D836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64">
        <w:rPr>
          <w:rFonts w:ascii="Times New Roman" w:hAnsi="Times New Roman" w:cs="Times New Roman"/>
          <w:sz w:val="28"/>
          <w:szCs w:val="28"/>
        </w:rPr>
        <w:t>ЗМІ</w:t>
      </w:r>
      <w:proofErr w:type="spellEnd"/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r w:rsidRPr="00D83664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proofErr w:type="spellStart"/>
      <w:r w:rsidRPr="00D83664">
        <w:rPr>
          <w:rFonts w:ascii="Times New Roman" w:hAnsi="Times New Roman" w:cs="Times New Roman"/>
          <w:i/>
          <w:sz w:val="28"/>
          <w:szCs w:val="28"/>
        </w:rPr>
        <w:t>демократії</w:t>
      </w:r>
      <w:proofErr w:type="spellEnd"/>
      <w:r w:rsidRPr="00D83664">
        <w:rPr>
          <w:rFonts w:ascii="Times New Roman" w:hAnsi="Times New Roman" w:cs="Times New Roman"/>
          <w:i/>
          <w:sz w:val="28"/>
          <w:szCs w:val="28"/>
        </w:rPr>
        <w:t xml:space="preserve"> та верховенства права (</w:t>
      </w:r>
      <w:proofErr w:type="spellStart"/>
      <w:r w:rsidRPr="00D83664">
        <w:rPr>
          <w:rFonts w:ascii="Times New Roman" w:hAnsi="Times New Roman" w:cs="Times New Roman"/>
          <w:i/>
          <w:sz w:val="28"/>
          <w:szCs w:val="28"/>
        </w:rPr>
        <w:t>CEDEM</w:t>
      </w:r>
      <w:proofErr w:type="spellEnd"/>
      <w:r w:rsidRPr="00D83664">
        <w:rPr>
          <w:rFonts w:ascii="Times New Roman" w:hAnsi="Times New Roman" w:cs="Times New Roman"/>
          <w:i/>
          <w:sz w:val="28"/>
          <w:szCs w:val="28"/>
        </w:rPr>
        <w:t>)</w:t>
      </w:r>
      <w:r w:rsidRPr="00D83664">
        <w:rPr>
          <w:rFonts w:ascii="Times New Roman" w:hAnsi="Times New Roman" w:cs="Times New Roman"/>
          <w:sz w:val="28"/>
          <w:szCs w:val="28"/>
        </w:rPr>
        <w:t xml:space="preserve">. </w:t>
      </w:r>
      <w:r w:rsidRPr="00D83664">
        <w:rPr>
          <w:rFonts w:ascii="Times New Roman" w:hAnsi="Times New Roman" w:cs="Times New Roman"/>
          <w:sz w:val="28"/>
          <w:szCs w:val="28"/>
          <w:lang w:val="pl-PL"/>
        </w:rPr>
        <w:t>URL: http://cedem.org.ua/analytics/rekomendatsiyi-shhodo- zahystu-pryvatnosti-u- roboti-zmi/.</w:t>
      </w:r>
    </w:p>
    <w:p w:rsidR="00F82265" w:rsidRPr="00D83664" w:rsidRDefault="00F8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</w:pPr>
    </w:p>
    <w:sectPr w:rsidR="00F82265" w:rsidRPr="00D83664" w:rsidSect="001F6B7D">
      <w:headerReference w:type="default" r:id="rId9"/>
      <w:headerReference w:type="first" r:id="rId10"/>
      <w:footerReference w:type="first" r:id="rId11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7A" w:rsidRDefault="003C227A" w:rsidP="00EB2356">
      <w:pPr>
        <w:spacing w:after="0" w:line="240" w:lineRule="auto"/>
      </w:pPr>
      <w:r>
        <w:separator/>
      </w:r>
    </w:p>
  </w:endnote>
  <w:endnote w:type="continuationSeparator" w:id="0">
    <w:p w:rsidR="003C227A" w:rsidRDefault="003C227A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61"/>
      <w:docPartObj>
        <w:docPartGallery w:val="Page Numbers (Bottom of Page)"/>
        <w:docPartUnique/>
      </w:docPartObj>
    </w:sdtPr>
    <w:sdtEndPr/>
    <w:sdtContent>
      <w:p w:rsidR="001F6B7D" w:rsidRDefault="003C227A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7A" w:rsidRDefault="003C227A" w:rsidP="00EB2356">
      <w:pPr>
        <w:spacing w:after="0" w:line="240" w:lineRule="auto"/>
      </w:pPr>
      <w:r>
        <w:separator/>
      </w:r>
    </w:p>
  </w:footnote>
  <w:footnote w:type="continuationSeparator" w:id="0">
    <w:p w:rsidR="003C227A" w:rsidRDefault="003C227A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9E" w:rsidRDefault="00F6559E">
    <w:pPr>
      <w:pStyle w:val="a7"/>
      <w:jc w:val="right"/>
    </w:pPr>
  </w:p>
  <w:p w:rsidR="00F6559E" w:rsidRDefault="00F65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D2A"/>
    <w:multiLevelType w:val="hybridMultilevel"/>
    <w:tmpl w:val="BB6A8ADC"/>
    <w:lvl w:ilvl="0" w:tplc="3A70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481DAF"/>
    <w:multiLevelType w:val="hybridMultilevel"/>
    <w:tmpl w:val="EF8C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D1E3899"/>
    <w:multiLevelType w:val="hybridMultilevel"/>
    <w:tmpl w:val="F2A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6905"/>
    <w:multiLevelType w:val="hybridMultilevel"/>
    <w:tmpl w:val="55DC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2C8E1027"/>
    <w:multiLevelType w:val="hybridMultilevel"/>
    <w:tmpl w:val="76541268"/>
    <w:lvl w:ilvl="0" w:tplc="7A16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1A43ABD"/>
    <w:multiLevelType w:val="hybridMultilevel"/>
    <w:tmpl w:val="5792EFC0"/>
    <w:lvl w:ilvl="0" w:tplc="3A705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591F42B8"/>
    <w:multiLevelType w:val="hybridMultilevel"/>
    <w:tmpl w:val="9E06EC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01A5C77"/>
    <w:multiLevelType w:val="hybridMultilevel"/>
    <w:tmpl w:val="340C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086"/>
    <w:multiLevelType w:val="hybridMultilevel"/>
    <w:tmpl w:val="53822D32"/>
    <w:lvl w:ilvl="0" w:tplc="97005F08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FC15A5E"/>
    <w:multiLevelType w:val="hybridMultilevel"/>
    <w:tmpl w:val="24CABC26"/>
    <w:lvl w:ilvl="0" w:tplc="3A705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3"/>
  </w:num>
  <w:num w:numId="15">
    <w:abstractNumId w:val="17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C"/>
    <w:rsid w:val="000040D8"/>
    <w:rsid w:val="0003621D"/>
    <w:rsid w:val="00054349"/>
    <w:rsid w:val="000703E8"/>
    <w:rsid w:val="00070BCE"/>
    <w:rsid w:val="00073FB7"/>
    <w:rsid w:val="00074970"/>
    <w:rsid w:val="00077271"/>
    <w:rsid w:val="000A435F"/>
    <w:rsid w:val="000A7657"/>
    <w:rsid w:val="000C71CB"/>
    <w:rsid w:val="000C7A58"/>
    <w:rsid w:val="000E0BC3"/>
    <w:rsid w:val="000F4E80"/>
    <w:rsid w:val="000F6CC0"/>
    <w:rsid w:val="00103CF7"/>
    <w:rsid w:val="00131927"/>
    <w:rsid w:val="00132D09"/>
    <w:rsid w:val="00135C40"/>
    <w:rsid w:val="001A22ED"/>
    <w:rsid w:val="001B3EAF"/>
    <w:rsid w:val="001D5A26"/>
    <w:rsid w:val="001F6B7D"/>
    <w:rsid w:val="0022402C"/>
    <w:rsid w:val="002466D3"/>
    <w:rsid w:val="002710C2"/>
    <w:rsid w:val="00284E78"/>
    <w:rsid w:val="002874DE"/>
    <w:rsid w:val="00295B30"/>
    <w:rsid w:val="002967C1"/>
    <w:rsid w:val="002B72CB"/>
    <w:rsid w:val="002D3389"/>
    <w:rsid w:val="002E551F"/>
    <w:rsid w:val="00327311"/>
    <w:rsid w:val="0035301D"/>
    <w:rsid w:val="00365C9C"/>
    <w:rsid w:val="00392BB8"/>
    <w:rsid w:val="003B1240"/>
    <w:rsid w:val="003C227A"/>
    <w:rsid w:val="003D22D3"/>
    <w:rsid w:val="003D2A1B"/>
    <w:rsid w:val="003E2E8D"/>
    <w:rsid w:val="003E7688"/>
    <w:rsid w:val="003F3407"/>
    <w:rsid w:val="00416020"/>
    <w:rsid w:val="004636B2"/>
    <w:rsid w:val="00486544"/>
    <w:rsid w:val="004A5A19"/>
    <w:rsid w:val="004B2DA7"/>
    <w:rsid w:val="004C4A77"/>
    <w:rsid w:val="004D5CC7"/>
    <w:rsid w:val="004F25FA"/>
    <w:rsid w:val="00527B0B"/>
    <w:rsid w:val="005447BC"/>
    <w:rsid w:val="0057586C"/>
    <w:rsid w:val="005A424D"/>
    <w:rsid w:val="005D37EA"/>
    <w:rsid w:val="006107CD"/>
    <w:rsid w:val="00632E20"/>
    <w:rsid w:val="00655D29"/>
    <w:rsid w:val="006739DB"/>
    <w:rsid w:val="00691A55"/>
    <w:rsid w:val="006A279D"/>
    <w:rsid w:val="006B7B2D"/>
    <w:rsid w:val="006C30D0"/>
    <w:rsid w:val="006D722C"/>
    <w:rsid w:val="00714779"/>
    <w:rsid w:val="007403F6"/>
    <w:rsid w:val="007623DD"/>
    <w:rsid w:val="00771347"/>
    <w:rsid w:val="007C014C"/>
    <w:rsid w:val="007E1F47"/>
    <w:rsid w:val="00800183"/>
    <w:rsid w:val="00810E26"/>
    <w:rsid w:val="00836E19"/>
    <w:rsid w:val="00843C51"/>
    <w:rsid w:val="00853C11"/>
    <w:rsid w:val="00871EA5"/>
    <w:rsid w:val="00880C0E"/>
    <w:rsid w:val="00884FB7"/>
    <w:rsid w:val="008A35D3"/>
    <w:rsid w:val="008F4594"/>
    <w:rsid w:val="008F4B3F"/>
    <w:rsid w:val="00911E99"/>
    <w:rsid w:val="00915B70"/>
    <w:rsid w:val="00941657"/>
    <w:rsid w:val="00961B57"/>
    <w:rsid w:val="00966850"/>
    <w:rsid w:val="00986999"/>
    <w:rsid w:val="00990540"/>
    <w:rsid w:val="00992E30"/>
    <w:rsid w:val="009A17B8"/>
    <w:rsid w:val="009B1675"/>
    <w:rsid w:val="009C0344"/>
    <w:rsid w:val="009C66B4"/>
    <w:rsid w:val="009D5770"/>
    <w:rsid w:val="009E375B"/>
    <w:rsid w:val="00A13DA4"/>
    <w:rsid w:val="00A26FA2"/>
    <w:rsid w:val="00A627C7"/>
    <w:rsid w:val="00AA65AB"/>
    <w:rsid w:val="00AF347F"/>
    <w:rsid w:val="00BE09A6"/>
    <w:rsid w:val="00BE7B8A"/>
    <w:rsid w:val="00C059EE"/>
    <w:rsid w:val="00C24AE9"/>
    <w:rsid w:val="00C315ED"/>
    <w:rsid w:val="00C669B5"/>
    <w:rsid w:val="00C74486"/>
    <w:rsid w:val="00C75A78"/>
    <w:rsid w:val="00C967D4"/>
    <w:rsid w:val="00CA6969"/>
    <w:rsid w:val="00CB6680"/>
    <w:rsid w:val="00CC26F1"/>
    <w:rsid w:val="00CD532B"/>
    <w:rsid w:val="00CF766E"/>
    <w:rsid w:val="00D41D51"/>
    <w:rsid w:val="00D46263"/>
    <w:rsid w:val="00D76D06"/>
    <w:rsid w:val="00D83664"/>
    <w:rsid w:val="00D901A0"/>
    <w:rsid w:val="00D96BC2"/>
    <w:rsid w:val="00DC0EE8"/>
    <w:rsid w:val="00DC30B3"/>
    <w:rsid w:val="00DC3AF4"/>
    <w:rsid w:val="00E0540D"/>
    <w:rsid w:val="00E059BD"/>
    <w:rsid w:val="00E0677A"/>
    <w:rsid w:val="00E44BEC"/>
    <w:rsid w:val="00E60607"/>
    <w:rsid w:val="00E7240A"/>
    <w:rsid w:val="00E73B4D"/>
    <w:rsid w:val="00EB2356"/>
    <w:rsid w:val="00EE2549"/>
    <w:rsid w:val="00EE25B1"/>
    <w:rsid w:val="00F03C77"/>
    <w:rsid w:val="00F0461C"/>
    <w:rsid w:val="00F353E1"/>
    <w:rsid w:val="00F62A13"/>
    <w:rsid w:val="00F6559E"/>
    <w:rsid w:val="00F76A13"/>
    <w:rsid w:val="00F81B83"/>
    <w:rsid w:val="00F82265"/>
    <w:rsid w:val="00FC62F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rvts6">
    <w:name w:val="rvts6"/>
    <w:basedOn w:val="a0"/>
    <w:rsid w:val="00884FB7"/>
  </w:style>
  <w:style w:type="character" w:customStyle="1" w:styleId="ab">
    <w:name w:val="Основной текст_"/>
    <w:basedOn w:val="a0"/>
    <w:link w:val="6"/>
    <w:rsid w:val="0088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884F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b"/>
    <w:rsid w:val="00884FB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6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365C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365C9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pt">
    <w:name w:val="Основной текст + 11 pt;Полужирный"/>
    <w:basedOn w:val="ab"/>
    <w:rsid w:val="006C3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rvts6">
    <w:name w:val="rvts6"/>
    <w:basedOn w:val="a0"/>
    <w:rsid w:val="00884FB7"/>
  </w:style>
  <w:style w:type="character" w:customStyle="1" w:styleId="ab">
    <w:name w:val="Основной текст_"/>
    <w:basedOn w:val="a0"/>
    <w:link w:val="6"/>
    <w:rsid w:val="0088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884F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b"/>
    <w:rsid w:val="00884FB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6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365C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365C9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pt">
    <w:name w:val="Основной текст + 11 pt;Полужирный"/>
    <w:basedOn w:val="ab"/>
    <w:rsid w:val="006C3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DAF2-4D22-4B85-A189-5773F374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2019-10-11T06:58:00Z</cp:lastPrinted>
  <dcterms:created xsi:type="dcterms:W3CDTF">2020-02-16T18:19:00Z</dcterms:created>
  <dcterms:modified xsi:type="dcterms:W3CDTF">2020-02-16T21:23:00Z</dcterms:modified>
</cp:coreProperties>
</file>